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FA" w:rsidRDefault="00225BFA" w:rsidP="00225BFA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25pt" o:ole="" o:preferrelative="f" fillcolor="window">
            <v:imagedata r:id="rId9" o:title="" gain="74473f"/>
            <o:lock v:ext="edit" aspectratio="f"/>
          </v:shape>
          <o:OLEObject Type="Embed" ProgID="PBrush" ShapeID="_x0000_i1025" DrawAspect="Content" ObjectID="_1561812190" r:id="rId10"/>
        </w:object>
      </w:r>
    </w:p>
    <w:p w:rsidR="00225BFA" w:rsidRDefault="00225BFA" w:rsidP="00225BFA">
      <w:pPr>
        <w:jc w:val="center"/>
        <w:rPr>
          <w:rFonts w:ascii="Arial" w:hAnsi="Arial"/>
          <w:b/>
          <w:sz w:val="20"/>
        </w:rPr>
      </w:pPr>
    </w:p>
    <w:p w:rsidR="00225BFA" w:rsidRDefault="00225BFA" w:rsidP="00225BFA">
      <w:pPr>
        <w:jc w:val="center"/>
        <w:rPr>
          <w:b/>
        </w:rPr>
      </w:pPr>
      <w:r>
        <w:rPr>
          <w:b/>
        </w:rPr>
        <w:t>УКРАЇНА</w:t>
      </w:r>
    </w:p>
    <w:p w:rsidR="00225BFA" w:rsidRDefault="00225BFA" w:rsidP="00225BFA">
      <w:pPr>
        <w:jc w:val="center"/>
        <w:rPr>
          <w:b/>
        </w:rPr>
      </w:pPr>
      <w:r>
        <w:rPr>
          <w:b/>
        </w:rPr>
        <w:t>ОДЕСЬКА ОБЛАСТЬ</w:t>
      </w:r>
    </w:p>
    <w:p w:rsidR="00225BFA" w:rsidRDefault="00225BFA" w:rsidP="00225BFA">
      <w:pPr>
        <w:jc w:val="center"/>
        <w:rPr>
          <w:b/>
          <w:lang w:val="ru-RU"/>
        </w:rPr>
      </w:pPr>
      <w:r>
        <w:rPr>
          <w:b/>
        </w:rPr>
        <w:t>ПОДІЛЬСЬКА РАЙОННА ДЕРЖАВНА АДМІНІСТРАЦІЯ</w:t>
      </w:r>
    </w:p>
    <w:p w:rsidR="00225BFA" w:rsidRPr="00D33384" w:rsidRDefault="00225BFA" w:rsidP="00225BFA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225BFA" w:rsidRPr="00732B27" w:rsidRDefault="00225BFA" w:rsidP="00225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РОЗПОРЯДЖЕННЯ</w:t>
      </w:r>
    </w:p>
    <w:p w:rsidR="00225BFA" w:rsidRPr="00D33384" w:rsidRDefault="00225BFA" w:rsidP="00225BFA">
      <w:pPr>
        <w:jc w:val="center"/>
        <w:rPr>
          <w:rFonts w:ascii="Courier New" w:hAnsi="Courier New" w:cs="Courier New"/>
          <w:sz w:val="27"/>
          <w:szCs w:val="27"/>
        </w:rPr>
      </w:pPr>
    </w:p>
    <w:p w:rsidR="00225BFA" w:rsidRPr="002B45C3" w:rsidRDefault="00732B27" w:rsidP="00225BFA">
      <w:pPr>
        <w:jc w:val="center"/>
        <w:rPr>
          <w:szCs w:val="28"/>
        </w:rPr>
      </w:pPr>
      <w:r w:rsidRPr="00732B27">
        <w:rPr>
          <w:szCs w:val="28"/>
        </w:rPr>
        <w:t>17</w:t>
      </w:r>
      <w:r>
        <w:rPr>
          <w:szCs w:val="28"/>
        </w:rPr>
        <w:t>.07.2017</w:t>
      </w:r>
      <w:r w:rsidR="00225BFA">
        <w:rPr>
          <w:szCs w:val="28"/>
        </w:rPr>
        <w:t xml:space="preserve">                  м. </w:t>
      </w:r>
      <w:proofErr w:type="spellStart"/>
      <w:r w:rsidR="00225BFA">
        <w:rPr>
          <w:szCs w:val="28"/>
        </w:rPr>
        <w:t>Подільськ</w:t>
      </w:r>
      <w:proofErr w:type="spellEnd"/>
      <w:r w:rsidR="00225BFA">
        <w:rPr>
          <w:szCs w:val="28"/>
        </w:rPr>
        <w:t xml:space="preserve">                         №</w:t>
      </w:r>
      <w:r>
        <w:rPr>
          <w:szCs w:val="28"/>
        </w:rPr>
        <w:t>319/17</w:t>
      </w:r>
    </w:p>
    <w:p w:rsidR="00225BFA" w:rsidRDefault="00225BFA" w:rsidP="00225BFA">
      <w:pPr>
        <w:rPr>
          <w:sz w:val="27"/>
          <w:szCs w:val="27"/>
        </w:rPr>
      </w:pPr>
    </w:p>
    <w:p w:rsidR="00225BFA" w:rsidRPr="00A51FC2" w:rsidRDefault="00225BFA" w:rsidP="00225BFA">
      <w:pPr>
        <w:rPr>
          <w:b/>
          <w:szCs w:val="28"/>
        </w:rPr>
      </w:pPr>
      <w:r w:rsidRPr="00A51FC2">
        <w:rPr>
          <w:b/>
          <w:szCs w:val="28"/>
        </w:rPr>
        <w:t xml:space="preserve">Про </w:t>
      </w:r>
      <w:r w:rsidR="00A51FC2" w:rsidRPr="00A51FC2">
        <w:rPr>
          <w:b/>
          <w:szCs w:val="28"/>
        </w:rPr>
        <w:t>здійснення</w:t>
      </w:r>
      <w:r w:rsidRPr="00A51FC2">
        <w:rPr>
          <w:b/>
          <w:szCs w:val="28"/>
        </w:rPr>
        <w:t xml:space="preserve"> закупівель товарів,  робіт і </w:t>
      </w:r>
    </w:p>
    <w:p w:rsidR="00225BFA" w:rsidRPr="00A51FC2" w:rsidRDefault="00225BFA" w:rsidP="00225BFA">
      <w:pPr>
        <w:rPr>
          <w:b/>
          <w:szCs w:val="28"/>
        </w:rPr>
      </w:pPr>
      <w:r w:rsidRPr="00A51FC2">
        <w:rPr>
          <w:b/>
          <w:szCs w:val="28"/>
        </w:rPr>
        <w:t>послуг, вартість яких є меншою вартісних</w:t>
      </w:r>
    </w:p>
    <w:p w:rsidR="00225BFA" w:rsidRPr="00A51FC2" w:rsidRDefault="00225BFA" w:rsidP="00225BFA">
      <w:pPr>
        <w:rPr>
          <w:b/>
          <w:szCs w:val="28"/>
        </w:rPr>
      </w:pPr>
      <w:r w:rsidRPr="00A51FC2">
        <w:rPr>
          <w:b/>
          <w:szCs w:val="28"/>
        </w:rPr>
        <w:t>меж, встановлених абзацами другим і</w:t>
      </w:r>
    </w:p>
    <w:p w:rsidR="00225BFA" w:rsidRPr="00A51FC2" w:rsidRDefault="00225BFA" w:rsidP="00225BFA">
      <w:pPr>
        <w:rPr>
          <w:b/>
          <w:szCs w:val="28"/>
        </w:rPr>
      </w:pPr>
      <w:r w:rsidRPr="00A51FC2">
        <w:rPr>
          <w:b/>
          <w:szCs w:val="28"/>
        </w:rPr>
        <w:t>третім частини першої статті 2 Закону</w:t>
      </w:r>
    </w:p>
    <w:p w:rsidR="000F11BD" w:rsidRPr="00A51FC2" w:rsidRDefault="00225BFA" w:rsidP="00225BFA">
      <w:pPr>
        <w:rPr>
          <w:b/>
          <w:szCs w:val="28"/>
        </w:rPr>
      </w:pPr>
      <w:r w:rsidRPr="00A51FC2">
        <w:rPr>
          <w:b/>
          <w:szCs w:val="28"/>
        </w:rPr>
        <w:t>України «Про публічні закупівлі»</w:t>
      </w:r>
    </w:p>
    <w:p w:rsidR="00225BFA" w:rsidRDefault="00225BFA" w:rsidP="00225BFA">
      <w:pPr>
        <w:rPr>
          <w:szCs w:val="28"/>
        </w:rPr>
      </w:pPr>
    </w:p>
    <w:p w:rsidR="00225BFA" w:rsidRDefault="00225BFA" w:rsidP="00A51FC2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Відповідно до статей 6 та </w:t>
      </w:r>
      <w:r w:rsidR="002B45C3">
        <w:rPr>
          <w:szCs w:val="28"/>
        </w:rPr>
        <w:t xml:space="preserve">13 Закону України «Про місцеві </w:t>
      </w:r>
      <w:r>
        <w:rPr>
          <w:szCs w:val="28"/>
        </w:rPr>
        <w:t xml:space="preserve">державні адміністрації», з метою дотримання принципів здійснення закупівель відповідно до Закону України «Про публічні закупівлі» (далі – Закон), </w:t>
      </w:r>
      <w:r w:rsidR="003225F8">
        <w:rPr>
          <w:szCs w:val="28"/>
        </w:rPr>
        <w:t xml:space="preserve">розпорядження голови Одеської обласної державної адміністрації від 09.06.2017 року №457/А-2017, </w:t>
      </w:r>
      <w:r>
        <w:rPr>
          <w:szCs w:val="28"/>
        </w:rPr>
        <w:t>ощадливого витрачання коштів,  підвищення ефективності допорогових закупівель, забезпеченн</w:t>
      </w:r>
      <w:r w:rsidR="003225F8">
        <w:rPr>
          <w:szCs w:val="28"/>
        </w:rPr>
        <w:t>я їх відкритості та прозорості з урахуванням принципів добросовісної конкуренції серед учасників, проведення об’єктивної та неупередженої оцінки тендерних пропозицій, запобігання корупційним діям і зловживанням, а також згідно з Порядком здійснення допорогових закупівель, затвердженого наказом ДП «</w:t>
      </w:r>
      <w:proofErr w:type="spellStart"/>
      <w:r w:rsidR="003225F8">
        <w:rPr>
          <w:szCs w:val="28"/>
        </w:rPr>
        <w:t>Зовнішторгвидав</w:t>
      </w:r>
      <w:proofErr w:type="spellEnd"/>
      <w:r w:rsidR="003225F8">
        <w:rPr>
          <w:szCs w:val="28"/>
        </w:rPr>
        <w:t xml:space="preserve"> України» від 13 квітня 2016 року №35, інших нормативно – правових актів з питань публічних закупівель:</w:t>
      </w:r>
    </w:p>
    <w:p w:rsidR="003225F8" w:rsidRDefault="003225F8" w:rsidP="00A51FC2">
      <w:pPr>
        <w:ind w:left="-142" w:firstLine="568"/>
        <w:jc w:val="both"/>
        <w:rPr>
          <w:szCs w:val="28"/>
        </w:rPr>
      </w:pPr>
    </w:p>
    <w:p w:rsidR="003225F8" w:rsidRDefault="003225F8" w:rsidP="00A51FC2">
      <w:pPr>
        <w:pStyle w:val="a7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>Керівникам – головним розпорядникам коштів Подільської районної державної адміністрації, комунальним підприємствам, закладам та установам, що перебувають у їх управлінні запровадити на постійній основі заходи щодо:</w:t>
      </w:r>
    </w:p>
    <w:p w:rsidR="003225F8" w:rsidRDefault="00941017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 w:rsidRPr="00941017">
        <w:rPr>
          <w:szCs w:val="28"/>
        </w:rPr>
        <w:t xml:space="preserve"> </w:t>
      </w:r>
      <w:r>
        <w:rPr>
          <w:szCs w:val="28"/>
        </w:rPr>
        <w:t>п</w:t>
      </w:r>
      <w:r w:rsidR="003225F8">
        <w:rPr>
          <w:szCs w:val="28"/>
        </w:rPr>
        <w:t>роведення замовниками через систему електронних закупівель «</w:t>
      </w:r>
      <w:proofErr w:type="spellStart"/>
      <w:r w:rsidR="003225F8">
        <w:rPr>
          <w:szCs w:val="28"/>
          <w:lang w:val="en-US"/>
        </w:rPr>
        <w:t>ProZorro</w:t>
      </w:r>
      <w:proofErr w:type="spellEnd"/>
      <w:r w:rsidR="003225F8">
        <w:rPr>
          <w:szCs w:val="28"/>
        </w:rPr>
        <w:t xml:space="preserve">» допорогових закупівель, якщо </w:t>
      </w:r>
      <w:r>
        <w:rPr>
          <w:szCs w:val="28"/>
        </w:rPr>
        <w:t>очікувана</w:t>
      </w:r>
      <w:r w:rsidR="003225F8">
        <w:rPr>
          <w:szCs w:val="28"/>
        </w:rPr>
        <w:t xml:space="preserve"> вартість закупівлі товарів та послуг дорівнює або перевищує 50 тис.</w:t>
      </w:r>
      <w:r>
        <w:rPr>
          <w:szCs w:val="28"/>
        </w:rPr>
        <w:t xml:space="preserve"> </w:t>
      </w:r>
      <w:r w:rsidR="003225F8">
        <w:rPr>
          <w:szCs w:val="28"/>
        </w:rPr>
        <w:t>грн., а робіт 500 тис. грн. та є меншою за вартість, що встановлена абзацами другим і третім частини першої статті 2 Закону;</w:t>
      </w:r>
    </w:p>
    <w:p w:rsidR="003225F8" w:rsidRDefault="00941017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д</w:t>
      </w:r>
      <w:r w:rsidR="002A13A1">
        <w:rPr>
          <w:szCs w:val="28"/>
        </w:rPr>
        <w:t>отримання замовниками визначених Законом принципів публічних закупівель під час проведення ними допорогових закупівель;</w:t>
      </w:r>
    </w:p>
    <w:p w:rsidR="002A13A1" w:rsidRDefault="00941017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706DD4">
        <w:rPr>
          <w:szCs w:val="28"/>
        </w:rPr>
        <w:t xml:space="preserve">при визначенні очікуваної вартості предмета закупівлі попередньо проводити моніторинг ринку на товари та послуги, що </w:t>
      </w:r>
      <w:proofErr w:type="spellStart"/>
      <w:r w:rsidR="00706DD4">
        <w:rPr>
          <w:szCs w:val="28"/>
        </w:rPr>
        <w:lastRenderedPageBreak/>
        <w:t>закуповуються</w:t>
      </w:r>
      <w:proofErr w:type="spellEnd"/>
      <w:r w:rsidR="00706DD4">
        <w:rPr>
          <w:szCs w:val="28"/>
        </w:rPr>
        <w:t>, та відстежувати рівень цін на зазначені товари та послуги;</w:t>
      </w:r>
    </w:p>
    <w:p w:rsidR="00706DD4" w:rsidRDefault="00941017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935DA4">
        <w:rPr>
          <w:szCs w:val="28"/>
        </w:rPr>
        <w:t>аналізувати обґрунтованість потреби в закупівлі товарів, робіт та послуг з метою додержання принципу економії та недопущення витрачання бюджетних коштів, не передбачених у річному плані закупівель та додатку до річного плану закупівель;</w:t>
      </w:r>
    </w:p>
    <w:p w:rsidR="00935DA4" w:rsidRDefault="00941017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935DA4">
        <w:rPr>
          <w:szCs w:val="28"/>
        </w:rPr>
        <w:t>забезпечити наявність річних планів закупівель, у разі необхідності змін до них та їх оприлюднення, документів структурних підрозділів замовника (службові, доповідні записки, заявки тощо), які підтверджують обґрунтованість закупівлі товарів, робіт та послуг</w:t>
      </w:r>
      <w:r w:rsidR="005F15B4">
        <w:rPr>
          <w:szCs w:val="28"/>
        </w:rPr>
        <w:t>;</w:t>
      </w:r>
    </w:p>
    <w:p w:rsidR="005F15B4" w:rsidRDefault="00941017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5F15B4">
        <w:rPr>
          <w:szCs w:val="28"/>
        </w:rPr>
        <w:t>при закупівлі робіт рекомендувати замовникам одержувати експертний висновок на проектно-кошторисну документацію, який повинен бути виданий не пізніше одного року до очікуваного моменту закупівлі;</w:t>
      </w:r>
    </w:p>
    <w:p w:rsidR="005F15B4" w:rsidRDefault="00941017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5F15B4">
        <w:rPr>
          <w:szCs w:val="28"/>
        </w:rPr>
        <w:t>при проведені допорогових закупівель забезпечити відхилення від граничних сум, зазначених статтею 2 Закону, не менше ніж на 5 відсотків;</w:t>
      </w:r>
    </w:p>
    <w:p w:rsidR="005F15B4" w:rsidRPr="00D56415" w:rsidRDefault="00941017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5F15B4">
        <w:rPr>
          <w:szCs w:val="28"/>
        </w:rPr>
        <w:t xml:space="preserve">забезпечити реєстрацію кожного замовника в системі </w:t>
      </w:r>
      <w:r w:rsidR="00A51FC2">
        <w:rPr>
          <w:szCs w:val="28"/>
        </w:rPr>
        <w:t>електронних</w:t>
      </w:r>
      <w:r w:rsidR="005F15B4">
        <w:rPr>
          <w:szCs w:val="28"/>
        </w:rPr>
        <w:t xml:space="preserve"> закупівель «</w:t>
      </w:r>
      <w:proofErr w:type="spellStart"/>
      <w:r w:rsidR="005F15B4">
        <w:rPr>
          <w:szCs w:val="28"/>
          <w:lang w:val="en-US"/>
        </w:rPr>
        <w:t>ProZorro</w:t>
      </w:r>
      <w:proofErr w:type="spellEnd"/>
      <w:r w:rsidR="005F15B4">
        <w:rPr>
          <w:szCs w:val="28"/>
        </w:rPr>
        <w:t>» за назвою, що міститься в ЄДРПОУ та у своїй роботі використовувати електрону систему аналізу закупівель «</w:t>
      </w:r>
      <w:r w:rsidR="005F15B4">
        <w:rPr>
          <w:szCs w:val="28"/>
          <w:lang w:val="en-US"/>
        </w:rPr>
        <w:t>Bi</w:t>
      </w:r>
      <w:r w:rsidR="005F15B4" w:rsidRPr="005F15B4">
        <w:rPr>
          <w:szCs w:val="28"/>
        </w:rPr>
        <w:t xml:space="preserve"> </w:t>
      </w:r>
      <w:proofErr w:type="spellStart"/>
      <w:r w:rsidR="005F15B4">
        <w:rPr>
          <w:szCs w:val="28"/>
          <w:lang w:val="en-US"/>
        </w:rPr>
        <w:t>ProZorro</w:t>
      </w:r>
      <w:proofErr w:type="spellEnd"/>
      <w:r w:rsidR="005F15B4">
        <w:rPr>
          <w:szCs w:val="28"/>
        </w:rPr>
        <w:t>» (</w:t>
      </w:r>
      <w:proofErr w:type="spellStart"/>
      <w:r w:rsidR="005F15B4">
        <w:rPr>
          <w:szCs w:val="28"/>
          <w:lang w:val="en-US"/>
        </w:rPr>
        <w:t>bipro</w:t>
      </w:r>
      <w:proofErr w:type="spellEnd"/>
      <w:r w:rsidR="005F15B4" w:rsidRPr="005F15B4">
        <w:rPr>
          <w:szCs w:val="28"/>
        </w:rPr>
        <w:t>.</w:t>
      </w:r>
      <w:proofErr w:type="spellStart"/>
      <w:r w:rsidR="005F15B4">
        <w:rPr>
          <w:szCs w:val="28"/>
          <w:lang w:val="en-US"/>
        </w:rPr>
        <w:t>prozorro</w:t>
      </w:r>
      <w:proofErr w:type="spellEnd"/>
      <w:r w:rsidR="005F15B4" w:rsidRPr="005F15B4">
        <w:rPr>
          <w:szCs w:val="28"/>
        </w:rPr>
        <w:t>.</w:t>
      </w:r>
      <w:r w:rsidR="005F15B4">
        <w:rPr>
          <w:szCs w:val="28"/>
          <w:lang w:val="en-US"/>
        </w:rPr>
        <w:t>org</w:t>
      </w:r>
      <w:r w:rsidR="005F15B4" w:rsidRPr="005F15B4">
        <w:rPr>
          <w:szCs w:val="28"/>
        </w:rPr>
        <w:t>)</w:t>
      </w:r>
      <w:r w:rsidR="00D56415" w:rsidRPr="00D56415">
        <w:rPr>
          <w:szCs w:val="28"/>
        </w:rPr>
        <w:t>;</w:t>
      </w:r>
    </w:p>
    <w:p w:rsidR="00D56415" w:rsidRDefault="00941017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D56415" w:rsidRPr="00D56415">
        <w:rPr>
          <w:szCs w:val="28"/>
        </w:rPr>
        <w:t>при визначенн</w:t>
      </w:r>
      <w:r w:rsidR="00D56415">
        <w:rPr>
          <w:szCs w:val="28"/>
        </w:rPr>
        <w:t xml:space="preserve">і предмета закупівлі товарів, робіт та послуг не допускати поділу предмету закупівлі на частини і керуватися вимогами Порядку визначення предмета закупівлі, затвердженого Наказом Міністерства економічного розвитку і торгівлі </w:t>
      </w:r>
      <w:r>
        <w:rPr>
          <w:szCs w:val="28"/>
        </w:rPr>
        <w:t>України</w:t>
      </w:r>
      <w:r w:rsidR="00D56415">
        <w:rPr>
          <w:szCs w:val="28"/>
        </w:rPr>
        <w:t xml:space="preserve"> від 1</w:t>
      </w:r>
      <w:r>
        <w:rPr>
          <w:szCs w:val="28"/>
        </w:rPr>
        <w:t>7 березня 2016 року №454, та роз’ясненнями</w:t>
      </w:r>
      <w:r w:rsidR="00D56415">
        <w:rPr>
          <w:szCs w:val="28"/>
        </w:rPr>
        <w:t xml:space="preserve"> Міністерства економічного розвитку і торгівлі України, які опубліковані на сайті </w:t>
      </w:r>
      <w:hyperlink r:id="rId11" w:history="1">
        <w:r w:rsidR="00680D96" w:rsidRPr="00680D96">
          <w:rPr>
            <w:rStyle w:val="a8"/>
            <w:color w:val="auto"/>
            <w:szCs w:val="28"/>
            <w:u w:val="none"/>
            <w:lang w:val="en-US"/>
          </w:rPr>
          <w:t>www</w:t>
        </w:r>
        <w:r w:rsidR="00680D96" w:rsidRPr="00680D96">
          <w:rPr>
            <w:rStyle w:val="a8"/>
            <w:color w:val="auto"/>
            <w:szCs w:val="28"/>
            <w:u w:val="none"/>
          </w:rPr>
          <w:t>.</w:t>
        </w:r>
        <w:r w:rsidR="00680D96" w:rsidRPr="00680D96">
          <w:rPr>
            <w:rStyle w:val="a8"/>
            <w:color w:val="auto"/>
            <w:szCs w:val="28"/>
            <w:u w:val="none"/>
            <w:lang w:val="en-US"/>
          </w:rPr>
          <w:t>me</w:t>
        </w:r>
        <w:r w:rsidR="00680D96" w:rsidRPr="00680D96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680D96" w:rsidRPr="00680D96">
          <w:rPr>
            <w:rStyle w:val="a8"/>
            <w:color w:val="auto"/>
            <w:szCs w:val="28"/>
            <w:u w:val="none"/>
            <w:lang w:val="en-US"/>
          </w:rPr>
          <w:t>gov</w:t>
        </w:r>
        <w:proofErr w:type="spellEnd"/>
        <w:r w:rsidR="00680D96" w:rsidRPr="00680D96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680D96" w:rsidRPr="00680D96">
          <w:rPr>
            <w:rStyle w:val="a8"/>
            <w:color w:val="auto"/>
            <w:szCs w:val="28"/>
            <w:u w:val="none"/>
            <w:lang w:val="en-US"/>
          </w:rPr>
          <w:t>ua</w:t>
        </w:r>
        <w:proofErr w:type="spellEnd"/>
      </w:hyperlink>
      <w:r w:rsidR="00680D96" w:rsidRPr="00680D96">
        <w:rPr>
          <w:szCs w:val="28"/>
        </w:rPr>
        <w:t>;</w:t>
      </w:r>
    </w:p>
    <w:p w:rsidR="00680D96" w:rsidRDefault="00680D96" w:rsidP="00941017">
      <w:pPr>
        <w:pStyle w:val="a7"/>
        <w:numPr>
          <w:ilvl w:val="0"/>
          <w:numId w:val="3"/>
        </w:numPr>
        <w:ind w:left="-142" w:firstLine="348"/>
        <w:jc w:val="both"/>
        <w:rPr>
          <w:szCs w:val="28"/>
        </w:rPr>
      </w:pPr>
      <w:r>
        <w:rPr>
          <w:szCs w:val="28"/>
        </w:rPr>
        <w:t>при складанні документації допорогових закупівель:</w:t>
      </w:r>
    </w:p>
    <w:p w:rsidR="00867BE9" w:rsidRDefault="00680D96" w:rsidP="00A51FC2">
      <w:pPr>
        <w:pStyle w:val="a7"/>
        <w:numPr>
          <w:ilvl w:val="0"/>
          <w:numId w:val="4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забезпечити </w:t>
      </w:r>
      <w:r w:rsidR="00867BE9">
        <w:rPr>
          <w:szCs w:val="28"/>
        </w:rPr>
        <w:t xml:space="preserve">включення інформації щодо необхідних технічних, якісних та кількісних характеристик  предмета закупівлі, у тому числі відповідну технічну специфікацію (у разі потреби – плани, креслення, малюнки чи опис предмета закупівлі). При цьому технічна специфікація повинна містити: детальний опис товарів, робіт, послуг, що </w:t>
      </w:r>
      <w:proofErr w:type="spellStart"/>
      <w:r w:rsidR="00867BE9">
        <w:rPr>
          <w:szCs w:val="28"/>
        </w:rPr>
        <w:t>закуповуються</w:t>
      </w:r>
      <w:proofErr w:type="spellEnd"/>
      <w:r w:rsidR="00867BE9">
        <w:rPr>
          <w:szCs w:val="28"/>
        </w:rPr>
        <w:t>, у тому числі їх технічні та якісні характеристики; вимоги щодо технічних і функціональних характер</w:t>
      </w:r>
      <w:r w:rsidR="00941017">
        <w:rPr>
          <w:szCs w:val="28"/>
        </w:rPr>
        <w:t>истик предмета закупівлі у разі, я</w:t>
      </w:r>
      <w:r w:rsidR="00867BE9">
        <w:rPr>
          <w:szCs w:val="28"/>
        </w:rPr>
        <w:t xml:space="preserve">кщо опис  скласти неможливо або якщо доцільніше зазначити такі показники; посилання на стандартні характеристики, вимоги, умовні позначення та термінологію, пов’язану з товарами, роботами чи послугами, що </w:t>
      </w:r>
      <w:proofErr w:type="spellStart"/>
      <w:r w:rsidR="00867BE9">
        <w:rPr>
          <w:szCs w:val="28"/>
        </w:rPr>
        <w:t>закуповуються</w:t>
      </w:r>
      <w:proofErr w:type="spellEnd"/>
      <w:r w:rsidR="00867BE9">
        <w:rPr>
          <w:szCs w:val="28"/>
        </w:rPr>
        <w:t>, передбачені існуючими міжнародними або національними стандартами, нормами та правилами.</w:t>
      </w:r>
    </w:p>
    <w:p w:rsidR="002740D7" w:rsidRDefault="00867BE9" w:rsidP="00A51FC2">
      <w:pPr>
        <w:pStyle w:val="a7"/>
        <w:ind w:left="-142" w:firstLine="568"/>
        <w:jc w:val="both"/>
        <w:rPr>
          <w:szCs w:val="28"/>
        </w:rPr>
      </w:pPr>
      <w:r>
        <w:rPr>
          <w:szCs w:val="28"/>
        </w:rPr>
        <w:t>Ці вимоги мають встановлювати винятково необхідний рівень умов, обмежень та максимально сприяти зростанню рівня конкуренції серед учасників закупівлі;</w:t>
      </w:r>
    </w:p>
    <w:p w:rsidR="00680D96" w:rsidRDefault="002740D7" w:rsidP="00A51FC2">
      <w:pPr>
        <w:pStyle w:val="a7"/>
        <w:numPr>
          <w:ilvl w:val="0"/>
          <w:numId w:val="4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не зазначати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 без належного </w:t>
      </w:r>
      <w:r>
        <w:rPr>
          <w:szCs w:val="28"/>
        </w:rPr>
        <w:lastRenderedPageBreak/>
        <w:t xml:space="preserve">обґрунтування щодо технічної </w:t>
      </w:r>
      <w:r w:rsidR="00867BE9">
        <w:rPr>
          <w:szCs w:val="28"/>
        </w:rPr>
        <w:t xml:space="preserve"> </w:t>
      </w:r>
      <w:r>
        <w:rPr>
          <w:szCs w:val="28"/>
        </w:rPr>
        <w:t>необхідності такого посилання. В такому випадку специфікація повинна містити вираз «або еквівалент»;</w:t>
      </w:r>
    </w:p>
    <w:p w:rsidR="002740D7" w:rsidRDefault="002740D7" w:rsidP="00A51FC2">
      <w:pPr>
        <w:pStyle w:val="a7"/>
        <w:numPr>
          <w:ilvl w:val="0"/>
          <w:numId w:val="4"/>
        </w:numPr>
        <w:ind w:left="-142" w:firstLine="568"/>
        <w:jc w:val="both"/>
        <w:rPr>
          <w:szCs w:val="28"/>
        </w:rPr>
      </w:pPr>
      <w:r>
        <w:rPr>
          <w:szCs w:val="28"/>
        </w:rPr>
        <w:t>передбачати гарантійне та післягарантійне обслуговування предмета закупівлі, що зазначити у проекті договору про закупівлі, з яким учасники погоджуються;</w:t>
      </w:r>
    </w:p>
    <w:p w:rsidR="002740D7" w:rsidRDefault="002740D7" w:rsidP="00A51FC2">
      <w:pPr>
        <w:pStyle w:val="a7"/>
        <w:numPr>
          <w:ilvl w:val="0"/>
          <w:numId w:val="4"/>
        </w:numPr>
        <w:ind w:left="-142" w:firstLine="568"/>
        <w:jc w:val="both"/>
        <w:rPr>
          <w:szCs w:val="28"/>
        </w:rPr>
      </w:pPr>
      <w:r>
        <w:rPr>
          <w:szCs w:val="28"/>
        </w:rPr>
        <w:t>передбачати внесення учасниками-переможцями не пізніше дати укладання договору про закупівлю забезпечення виконання договору у розмірі до 5% вартості;</w:t>
      </w:r>
    </w:p>
    <w:p w:rsidR="002740D7" w:rsidRDefault="002740D7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>при проведенні оцінки пропозицій учасників допорогової закупівлі проводити оцінку учасників на основі критеріїв і методики оцінки шляхом застосування електронного аукціону за єдиним критерієм «ціна»;</w:t>
      </w:r>
    </w:p>
    <w:p w:rsidR="00597BB8" w:rsidRDefault="00597BB8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>при укладанні договорів за результатами допорогових закупівель:</w:t>
      </w:r>
    </w:p>
    <w:p w:rsidR="00597BB8" w:rsidRDefault="00597BB8" w:rsidP="00A51FC2">
      <w:pPr>
        <w:pStyle w:val="a7"/>
        <w:numPr>
          <w:ilvl w:val="0"/>
          <w:numId w:val="4"/>
        </w:numPr>
        <w:ind w:left="-142" w:firstLine="568"/>
        <w:jc w:val="both"/>
        <w:rPr>
          <w:szCs w:val="28"/>
        </w:rPr>
      </w:pPr>
      <w:r>
        <w:rPr>
          <w:szCs w:val="28"/>
        </w:rPr>
        <w:t>дотримуватись строків укладання договору за результатами допорогової закупівлі;</w:t>
      </w:r>
    </w:p>
    <w:p w:rsidR="00597BB8" w:rsidRDefault="00597BB8" w:rsidP="00A51FC2">
      <w:pPr>
        <w:pStyle w:val="a7"/>
        <w:numPr>
          <w:ilvl w:val="0"/>
          <w:numId w:val="4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не допускати, щоб умови договору про закупівлю відрізнялися від змісту пропозиції переможця допорогової закупівлі; </w:t>
      </w:r>
    </w:p>
    <w:p w:rsidR="002740D7" w:rsidRDefault="00597BB8" w:rsidP="00A51FC2">
      <w:pPr>
        <w:pStyle w:val="a7"/>
        <w:numPr>
          <w:ilvl w:val="0"/>
          <w:numId w:val="4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здійснювати попередню оплату у виняткових випадках при закупівлі робіт, розмір якої </w:t>
      </w:r>
      <w:r w:rsidR="00941017">
        <w:rPr>
          <w:szCs w:val="28"/>
        </w:rPr>
        <w:t>повинен</w:t>
      </w:r>
      <w:r>
        <w:rPr>
          <w:szCs w:val="28"/>
        </w:rPr>
        <w:t xml:space="preserve"> відповідати вимогам постанови Кабінету Міністрів України від 23 квітня 2014  </w:t>
      </w:r>
      <w:r w:rsidR="002740D7">
        <w:rPr>
          <w:szCs w:val="28"/>
        </w:rPr>
        <w:t xml:space="preserve"> </w:t>
      </w:r>
      <w:r>
        <w:rPr>
          <w:szCs w:val="28"/>
        </w:rPr>
        <w:t xml:space="preserve">року №117 «Про здійснення попередньої оплати товарів, робіт і послуг, що </w:t>
      </w:r>
      <w:proofErr w:type="spellStart"/>
      <w:r>
        <w:rPr>
          <w:szCs w:val="28"/>
        </w:rPr>
        <w:t>закуповуються</w:t>
      </w:r>
      <w:proofErr w:type="spellEnd"/>
      <w:r>
        <w:rPr>
          <w:szCs w:val="28"/>
        </w:rPr>
        <w:t xml:space="preserve"> за бюджетні кошти»;</w:t>
      </w:r>
    </w:p>
    <w:p w:rsidR="00597BB8" w:rsidRPr="00A51FC2" w:rsidRDefault="00597BB8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>проведення поточного моніторингу та здійснення особистого контролю проведення допорогових закупівель і вжиття заходів з усунення виявлених порушень. Визначити відповідальну особу</w:t>
      </w:r>
      <w:r w:rsidRPr="00A51FC2">
        <w:rPr>
          <w:szCs w:val="28"/>
        </w:rPr>
        <w:t>, яка узагальнюватиме результати моніторингу допорогових закупівель</w:t>
      </w:r>
      <w:r w:rsidR="00732B27">
        <w:rPr>
          <w:szCs w:val="28"/>
        </w:rPr>
        <w:t>;</w:t>
      </w:r>
      <w:bookmarkStart w:id="0" w:name="_GoBack"/>
      <w:bookmarkEnd w:id="0"/>
      <w:r w:rsidRPr="00A51FC2">
        <w:rPr>
          <w:szCs w:val="28"/>
        </w:rPr>
        <w:t xml:space="preserve"> </w:t>
      </w:r>
    </w:p>
    <w:p w:rsidR="001A3884" w:rsidRDefault="001A3884" w:rsidP="00A51FC2">
      <w:pPr>
        <w:pStyle w:val="a7"/>
        <w:numPr>
          <w:ilvl w:val="0"/>
          <w:numId w:val="3"/>
        </w:numPr>
        <w:ind w:left="-142" w:firstLine="568"/>
        <w:jc w:val="both"/>
        <w:rPr>
          <w:szCs w:val="28"/>
        </w:rPr>
      </w:pPr>
      <w:r>
        <w:rPr>
          <w:szCs w:val="28"/>
        </w:rPr>
        <w:t>надання відділу економічного розвитку</w:t>
      </w:r>
      <w:r w:rsidR="00941017">
        <w:rPr>
          <w:szCs w:val="28"/>
        </w:rPr>
        <w:t>,</w:t>
      </w:r>
      <w:r>
        <w:rPr>
          <w:szCs w:val="28"/>
        </w:rPr>
        <w:t xml:space="preserve"> інфраструктури і торгівлі Подільської районної державної адміністрації (</w:t>
      </w:r>
      <w:r>
        <w:rPr>
          <w:szCs w:val="28"/>
          <w:lang w:val="en-US"/>
        </w:rPr>
        <w:t>e</w:t>
      </w:r>
      <w:r w:rsidRPr="001A3884">
        <w:rPr>
          <w:szCs w:val="28"/>
        </w:rPr>
        <w:t>-</w:t>
      </w:r>
      <w:r>
        <w:rPr>
          <w:szCs w:val="28"/>
          <w:lang w:val="en-US"/>
        </w:rPr>
        <w:t>mail</w:t>
      </w:r>
      <w:r w:rsidRPr="001A3884">
        <w:rPr>
          <w:szCs w:val="28"/>
        </w:rPr>
        <w:t xml:space="preserve">: </w:t>
      </w:r>
      <w:hyperlink r:id="rId12" w:history="1">
        <w:r w:rsidRPr="00F01847">
          <w:rPr>
            <w:rStyle w:val="a8"/>
            <w:szCs w:val="28"/>
            <w:lang w:val="en-US"/>
          </w:rPr>
          <w:t>ekonomrda</w:t>
        </w:r>
        <w:r w:rsidRPr="00F01847">
          <w:rPr>
            <w:rStyle w:val="a8"/>
            <w:szCs w:val="28"/>
          </w:rPr>
          <w:t>@</w:t>
        </w:r>
        <w:r w:rsidRPr="00F01847">
          <w:rPr>
            <w:rStyle w:val="a8"/>
            <w:szCs w:val="28"/>
            <w:lang w:val="en-US"/>
          </w:rPr>
          <w:t>gmail</w:t>
        </w:r>
        <w:r w:rsidRPr="00F01847">
          <w:rPr>
            <w:rStyle w:val="a8"/>
            <w:szCs w:val="28"/>
          </w:rPr>
          <w:t>.</w:t>
        </w:r>
        <w:r w:rsidRPr="00F01847">
          <w:rPr>
            <w:rStyle w:val="a8"/>
            <w:szCs w:val="28"/>
            <w:lang w:val="en-US"/>
          </w:rPr>
          <w:t>com</w:t>
        </w:r>
      </w:hyperlink>
      <w:r>
        <w:rPr>
          <w:szCs w:val="28"/>
        </w:rPr>
        <w:t>) :</w:t>
      </w:r>
    </w:p>
    <w:p w:rsidR="00FB447A" w:rsidRDefault="001A3884" w:rsidP="00A51FC2">
      <w:pPr>
        <w:pStyle w:val="a7"/>
        <w:numPr>
          <w:ilvl w:val="0"/>
          <w:numId w:val="4"/>
        </w:numPr>
        <w:ind w:left="-142" w:firstLine="568"/>
        <w:jc w:val="both"/>
        <w:rPr>
          <w:szCs w:val="28"/>
        </w:rPr>
      </w:pPr>
      <w:r>
        <w:rPr>
          <w:szCs w:val="28"/>
        </w:rPr>
        <w:t>інформації про проведення допорогових закупівель відповідно до підпункту 1 пункту 1 розпорядження, та вартість яких є меншою 50 тис. грн. для товарів та послуг , меншою 500 тис.</w:t>
      </w:r>
      <w:r w:rsidR="00941017">
        <w:rPr>
          <w:szCs w:val="28"/>
        </w:rPr>
        <w:t xml:space="preserve">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для робіт (у тому числі таких, за якими укладені прямі договори) – щомісячно до 10 числа місяця, наступного за звітнім періодом згідно з формами (додаються</w:t>
      </w:r>
      <w:r w:rsidR="00FB447A">
        <w:rPr>
          <w:szCs w:val="28"/>
        </w:rPr>
        <w:t>);</w:t>
      </w:r>
    </w:p>
    <w:p w:rsidR="00FB447A" w:rsidRDefault="00FB447A" w:rsidP="00A51FC2">
      <w:pPr>
        <w:pStyle w:val="a7"/>
        <w:numPr>
          <w:ilvl w:val="0"/>
          <w:numId w:val="4"/>
        </w:numPr>
        <w:ind w:left="-142" w:firstLine="568"/>
        <w:jc w:val="both"/>
        <w:rPr>
          <w:szCs w:val="28"/>
        </w:rPr>
      </w:pPr>
      <w:r>
        <w:rPr>
          <w:szCs w:val="28"/>
        </w:rPr>
        <w:t>копій додатків до річних планів закупівель та змін до них, складених відповідно до вимог нормативно-правових актів з питань закупівель, - протягом 5 днів після затвердження;</w:t>
      </w:r>
    </w:p>
    <w:p w:rsidR="00FB447A" w:rsidRDefault="00FB447A" w:rsidP="00A51FC2">
      <w:pPr>
        <w:pStyle w:val="a7"/>
        <w:numPr>
          <w:ilvl w:val="0"/>
          <w:numId w:val="4"/>
        </w:numPr>
        <w:ind w:left="-142" w:firstLine="568"/>
        <w:jc w:val="both"/>
        <w:rPr>
          <w:szCs w:val="28"/>
        </w:rPr>
      </w:pPr>
      <w:r>
        <w:rPr>
          <w:szCs w:val="28"/>
        </w:rPr>
        <w:t>інформацію про вжиті заходи щодо усунення виявлених під час проведення поточного моніторингу недоліків та порушень – щомісячно до 10 числа місяця, наступного за звітнім періодом.</w:t>
      </w:r>
    </w:p>
    <w:p w:rsidR="00A51FC2" w:rsidRDefault="00A51FC2" w:rsidP="00A51FC2">
      <w:pPr>
        <w:pStyle w:val="a7"/>
        <w:ind w:left="426"/>
        <w:jc w:val="both"/>
        <w:rPr>
          <w:szCs w:val="28"/>
        </w:rPr>
      </w:pPr>
    </w:p>
    <w:p w:rsidR="001A3884" w:rsidRDefault="00FB447A" w:rsidP="00A51FC2">
      <w:pPr>
        <w:pStyle w:val="a7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Рекомендувати сільським головам взяти під особистий контроль організацію та моніторинг впровадження публічних закупівель  товарів, робіт та послуг, у тому числі допорогових відповідно </w:t>
      </w:r>
      <w:r w:rsidR="001A3884">
        <w:rPr>
          <w:szCs w:val="28"/>
        </w:rPr>
        <w:t xml:space="preserve"> </w:t>
      </w:r>
      <w:r>
        <w:rPr>
          <w:szCs w:val="28"/>
        </w:rPr>
        <w:t>до підпункту 1 пункту 1 розпорядження через систему «</w:t>
      </w:r>
      <w:proofErr w:type="spellStart"/>
      <w:r>
        <w:rPr>
          <w:szCs w:val="28"/>
          <w:lang w:val="en-US"/>
        </w:rPr>
        <w:t>ProZorro</w:t>
      </w:r>
      <w:proofErr w:type="spellEnd"/>
      <w:r>
        <w:rPr>
          <w:szCs w:val="28"/>
        </w:rPr>
        <w:t>».</w:t>
      </w:r>
    </w:p>
    <w:p w:rsidR="00FB447A" w:rsidRDefault="00FB447A" w:rsidP="00A51FC2">
      <w:pPr>
        <w:pStyle w:val="a7"/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Про результати здійснення закупівель інформувати відділ економічного розвитку, інфраструктури і торгівлі Подільської районної державної адміністрації щомісячно до 5 числа місяця, наступного за звітнім.</w:t>
      </w:r>
    </w:p>
    <w:p w:rsidR="00FB447A" w:rsidRDefault="00FB447A" w:rsidP="00A51FC2">
      <w:pPr>
        <w:pStyle w:val="a7"/>
        <w:ind w:left="-142" w:firstLine="568"/>
        <w:jc w:val="both"/>
        <w:rPr>
          <w:szCs w:val="28"/>
        </w:rPr>
      </w:pPr>
    </w:p>
    <w:p w:rsidR="00FB447A" w:rsidRDefault="00FB447A" w:rsidP="00A51FC2">
      <w:pPr>
        <w:pStyle w:val="a7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>Рекомендувати особам, зазначеним у пункті 1 розпорядження, під час укладання договорів додатково перевіряти:</w:t>
      </w:r>
    </w:p>
    <w:p w:rsidR="00FB447A" w:rsidRDefault="00941017" w:rsidP="00A51FC2">
      <w:pPr>
        <w:pStyle w:val="a7"/>
        <w:numPr>
          <w:ilvl w:val="0"/>
          <w:numId w:val="5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в</w:t>
      </w:r>
      <w:r w:rsidR="00FB447A">
        <w:rPr>
          <w:szCs w:val="28"/>
        </w:rPr>
        <w:t xml:space="preserve"> Єдиному державному реєстрі юридичних осіб, фізичних осіб-підприємців </w:t>
      </w:r>
      <w:r w:rsidR="004F1818">
        <w:rPr>
          <w:szCs w:val="28"/>
        </w:rPr>
        <w:t xml:space="preserve">та громадських формувань (ЄДР) </w:t>
      </w:r>
      <w:hyperlink r:id="rId13" w:history="1">
        <w:r w:rsidR="004F1818" w:rsidRPr="00F01847">
          <w:rPr>
            <w:rStyle w:val="a8"/>
            <w:szCs w:val="28"/>
            <w:lang w:val="en-US"/>
          </w:rPr>
          <w:t>https</w:t>
        </w:r>
        <w:r w:rsidR="004F1818" w:rsidRPr="004F1818">
          <w:rPr>
            <w:rStyle w:val="a8"/>
            <w:szCs w:val="28"/>
          </w:rPr>
          <w:t>://</w:t>
        </w:r>
        <w:proofErr w:type="spellStart"/>
        <w:r w:rsidR="004F1818" w:rsidRPr="00F01847">
          <w:rPr>
            <w:rStyle w:val="a8"/>
            <w:szCs w:val="28"/>
            <w:lang w:val="ru-RU"/>
          </w:rPr>
          <w:t>usr</w:t>
        </w:r>
        <w:proofErr w:type="spellEnd"/>
        <w:r w:rsidR="004F1818" w:rsidRPr="004F1818">
          <w:rPr>
            <w:rStyle w:val="a8"/>
            <w:szCs w:val="28"/>
          </w:rPr>
          <w:t>.</w:t>
        </w:r>
        <w:proofErr w:type="spellStart"/>
        <w:r w:rsidR="004F1818" w:rsidRPr="00F01847">
          <w:rPr>
            <w:rStyle w:val="a8"/>
            <w:szCs w:val="28"/>
            <w:lang w:val="ru-RU"/>
          </w:rPr>
          <w:t>miniust</w:t>
        </w:r>
        <w:proofErr w:type="spellEnd"/>
        <w:r w:rsidR="004F1818" w:rsidRPr="004F1818">
          <w:rPr>
            <w:rStyle w:val="a8"/>
            <w:szCs w:val="28"/>
          </w:rPr>
          <w:t>.</w:t>
        </w:r>
        <w:proofErr w:type="spellStart"/>
        <w:r w:rsidR="004F1818" w:rsidRPr="00F01847">
          <w:rPr>
            <w:rStyle w:val="a8"/>
            <w:szCs w:val="28"/>
            <w:lang w:val="ru-RU"/>
          </w:rPr>
          <w:t>gov</w:t>
        </w:r>
        <w:proofErr w:type="spellEnd"/>
        <w:r w:rsidR="004F1818" w:rsidRPr="004F1818">
          <w:rPr>
            <w:rStyle w:val="a8"/>
            <w:szCs w:val="28"/>
          </w:rPr>
          <w:t>.</w:t>
        </w:r>
        <w:proofErr w:type="spellStart"/>
        <w:r w:rsidR="004F1818" w:rsidRPr="00F01847">
          <w:rPr>
            <w:rStyle w:val="a8"/>
            <w:szCs w:val="28"/>
            <w:lang w:val="ru-RU"/>
          </w:rPr>
          <w:t>ua</w:t>
        </w:r>
        <w:proofErr w:type="spellEnd"/>
        <w:r w:rsidR="004F1818" w:rsidRPr="004F1818">
          <w:rPr>
            <w:rStyle w:val="a8"/>
            <w:szCs w:val="28"/>
          </w:rPr>
          <w:t>/</w:t>
        </w:r>
      </w:hyperlink>
      <w:r w:rsidR="004F1818">
        <w:rPr>
          <w:szCs w:val="28"/>
        </w:rPr>
        <w:t>) відомості про стан юридичної особи або ФОП (діє, не діє чи перебуває на стадії ліквідації, основні дані про державну реєстрацію та організаційно-правову форму);</w:t>
      </w:r>
    </w:p>
    <w:p w:rsidR="004F1818" w:rsidRDefault="00941017" w:rsidP="00A51FC2">
      <w:pPr>
        <w:pStyle w:val="a7"/>
        <w:numPr>
          <w:ilvl w:val="0"/>
          <w:numId w:val="5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у</w:t>
      </w:r>
      <w:r w:rsidR="004F1818">
        <w:rPr>
          <w:szCs w:val="28"/>
        </w:rPr>
        <w:t xml:space="preserve"> базі даних Державної фіскальної служби України (</w:t>
      </w:r>
      <w:hyperlink r:id="rId14" w:history="1">
        <w:r w:rsidR="005B5AEC" w:rsidRPr="00F01847">
          <w:rPr>
            <w:rStyle w:val="a8"/>
            <w:szCs w:val="28"/>
            <w:lang w:val="en-US"/>
          </w:rPr>
          <w:t>http</w:t>
        </w:r>
        <w:r w:rsidR="005B5AEC" w:rsidRPr="00600347">
          <w:rPr>
            <w:rStyle w:val="a8"/>
            <w:szCs w:val="28"/>
          </w:rPr>
          <w:t>://</w:t>
        </w:r>
        <w:r w:rsidR="005B5AEC" w:rsidRPr="00F01847">
          <w:rPr>
            <w:rStyle w:val="a8"/>
            <w:szCs w:val="28"/>
            <w:lang w:val="en-US"/>
          </w:rPr>
          <w:t>sfs</w:t>
        </w:r>
        <w:r w:rsidR="005B5AEC" w:rsidRPr="00600347">
          <w:rPr>
            <w:rStyle w:val="a8"/>
            <w:szCs w:val="28"/>
          </w:rPr>
          <w:t>.</w:t>
        </w:r>
        <w:r w:rsidR="005B5AEC" w:rsidRPr="00F01847">
          <w:rPr>
            <w:rStyle w:val="a8"/>
            <w:szCs w:val="28"/>
            <w:lang w:val="en-US"/>
          </w:rPr>
          <w:t>gov</w:t>
        </w:r>
        <w:r w:rsidR="005B5AEC" w:rsidRPr="00600347">
          <w:rPr>
            <w:rStyle w:val="a8"/>
            <w:szCs w:val="28"/>
          </w:rPr>
          <w:t>.</w:t>
        </w:r>
        <w:r w:rsidR="005B5AEC" w:rsidRPr="00F01847">
          <w:rPr>
            <w:rStyle w:val="a8"/>
            <w:szCs w:val="28"/>
            <w:lang w:val="en-US"/>
          </w:rPr>
          <w:t>ua</w:t>
        </w:r>
        <w:r w:rsidR="005B5AEC" w:rsidRPr="00600347">
          <w:rPr>
            <w:rStyle w:val="a8"/>
            <w:szCs w:val="28"/>
          </w:rPr>
          <w:t>/</w:t>
        </w:r>
        <w:r w:rsidR="005B5AEC" w:rsidRPr="00F01847">
          <w:rPr>
            <w:rStyle w:val="a8"/>
            <w:szCs w:val="28"/>
            <w:lang w:val="en-US"/>
          </w:rPr>
          <w:t>businsspartner</w:t>
        </w:r>
      </w:hyperlink>
      <w:r w:rsidR="004F1818">
        <w:rPr>
          <w:szCs w:val="28"/>
        </w:rPr>
        <w:t>)</w:t>
      </w:r>
      <w:r w:rsidR="005B5AEC" w:rsidRPr="00600347">
        <w:rPr>
          <w:szCs w:val="28"/>
        </w:rPr>
        <w:t xml:space="preserve"> </w:t>
      </w:r>
      <w:r>
        <w:rPr>
          <w:szCs w:val="28"/>
        </w:rPr>
        <w:t>відомості</w:t>
      </w:r>
      <w:r w:rsidR="005B5AEC">
        <w:rPr>
          <w:szCs w:val="28"/>
        </w:rPr>
        <w:t xml:space="preserve"> про наявність юридичної або фізичної особи на обліку в органах доходів і зборів, наявність податкової заборгованості на момент перевірки та проведення перевірок контрагента за даними Реєстру платників ПДВ (</w:t>
      </w:r>
      <w:hyperlink w:history="1">
        <w:r w:rsidR="00600347" w:rsidRPr="009F65F4">
          <w:rPr>
            <w:rStyle w:val="a8"/>
            <w:szCs w:val="28"/>
            <w:lang w:val="en-US"/>
          </w:rPr>
          <w:t>https</w:t>
        </w:r>
        <w:r w:rsidR="00600347" w:rsidRPr="00600347">
          <w:rPr>
            <w:rStyle w:val="a8"/>
            <w:szCs w:val="28"/>
          </w:rPr>
          <w:t>://</w:t>
        </w:r>
        <w:r w:rsidR="00600347" w:rsidRPr="009F65F4">
          <w:rPr>
            <w:rStyle w:val="a8"/>
            <w:szCs w:val="28"/>
            <w:lang w:val="en-US"/>
          </w:rPr>
          <w:t>sfs</w:t>
        </w:r>
        <w:r w:rsidR="00600347" w:rsidRPr="009F65F4">
          <w:rPr>
            <w:rStyle w:val="a8"/>
            <w:szCs w:val="28"/>
          </w:rPr>
          <w:t xml:space="preserve"> </w:t>
        </w:r>
        <w:r w:rsidR="00600347" w:rsidRPr="00600347">
          <w:rPr>
            <w:rStyle w:val="a8"/>
            <w:szCs w:val="28"/>
          </w:rPr>
          <w:t>.</w:t>
        </w:r>
        <w:proofErr w:type="spellStart"/>
        <w:r w:rsidR="00600347" w:rsidRPr="009F65F4">
          <w:rPr>
            <w:rStyle w:val="a8"/>
            <w:szCs w:val="28"/>
            <w:lang w:val="en-US"/>
          </w:rPr>
          <w:t>gov</w:t>
        </w:r>
        <w:proofErr w:type="spellEnd"/>
        <w:r w:rsidR="00600347" w:rsidRPr="00600347">
          <w:rPr>
            <w:rStyle w:val="a8"/>
            <w:szCs w:val="28"/>
          </w:rPr>
          <w:t>.</w:t>
        </w:r>
        <w:proofErr w:type="spellStart"/>
        <w:r w:rsidR="00600347" w:rsidRPr="009F65F4">
          <w:rPr>
            <w:rStyle w:val="a8"/>
            <w:szCs w:val="28"/>
            <w:lang w:val="en-US"/>
          </w:rPr>
          <w:t>ua</w:t>
        </w:r>
        <w:proofErr w:type="spellEnd"/>
        <w:r w:rsidR="00600347" w:rsidRPr="00600347">
          <w:rPr>
            <w:rStyle w:val="a8"/>
            <w:szCs w:val="28"/>
          </w:rPr>
          <w:t>/</w:t>
        </w:r>
        <w:proofErr w:type="spellStart"/>
        <w:r w:rsidR="00600347" w:rsidRPr="009F65F4">
          <w:rPr>
            <w:rStyle w:val="a8"/>
            <w:szCs w:val="28"/>
            <w:lang w:val="en-US"/>
          </w:rPr>
          <w:t>reestr</w:t>
        </w:r>
        <w:proofErr w:type="spellEnd"/>
      </w:hyperlink>
      <w:r w:rsidR="005B5AEC">
        <w:rPr>
          <w:szCs w:val="28"/>
        </w:rPr>
        <w:t>)</w:t>
      </w:r>
      <w:r w:rsidR="00E33E77">
        <w:rPr>
          <w:szCs w:val="28"/>
        </w:rPr>
        <w:t>;</w:t>
      </w:r>
    </w:p>
    <w:p w:rsidR="00E33E77" w:rsidRDefault="00941017" w:rsidP="00A51FC2">
      <w:pPr>
        <w:pStyle w:val="a7"/>
        <w:numPr>
          <w:ilvl w:val="0"/>
          <w:numId w:val="5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в</w:t>
      </w:r>
      <w:r w:rsidR="00E33E77">
        <w:rPr>
          <w:szCs w:val="28"/>
        </w:rPr>
        <w:t xml:space="preserve"> Єдиному державному реєстрі судових рішень (</w:t>
      </w:r>
      <w:hyperlink w:history="1">
        <w:r w:rsidR="00600347" w:rsidRPr="009F65F4">
          <w:rPr>
            <w:rStyle w:val="a8"/>
            <w:szCs w:val="28"/>
            <w:lang w:val="en-US"/>
          </w:rPr>
          <w:t>https</w:t>
        </w:r>
        <w:r w:rsidR="00600347" w:rsidRPr="009F65F4">
          <w:rPr>
            <w:rStyle w:val="a8"/>
            <w:szCs w:val="28"/>
            <w:lang w:val="ru-RU"/>
          </w:rPr>
          <w:t>://</w:t>
        </w:r>
        <w:r w:rsidR="00600347" w:rsidRPr="009F65F4">
          <w:rPr>
            <w:rStyle w:val="a8"/>
            <w:szCs w:val="28"/>
            <w:lang w:val="en-US"/>
          </w:rPr>
          <w:t>www</w:t>
        </w:r>
        <w:r w:rsidR="00600347" w:rsidRPr="009F65F4">
          <w:rPr>
            <w:rStyle w:val="a8"/>
            <w:szCs w:val="28"/>
            <w:lang w:val="ru-RU"/>
          </w:rPr>
          <w:t>.</w:t>
        </w:r>
        <w:proofErr w:type="spellStart"/>
        <w:r w:rsidR="00600347" w:rsidRPr="009F65F4">
          <w:rPr>
            <w:rStyle w:val="a8"/>
            <w:szCs w:val="28"/>
            <w:lang w:val="en-US"/>
          </w:rPr>
          <w:t>reyestr</w:t>
        </w:r>
        <w:proofErr w:type="spellEnd"/>
        <w:r w:rsidR="00600347" w:rsidRPr="009F65F4">
          <w:rPr>
            <w:rStyle w:val="a8"/>
            <w:szCs w:val="28"/>
            <w:lang w:val="ru-RU"/>
          </w:rPr>
          <w:t>.</w:t>
        </w:r>
        <w:r w:rsidR="00600347" w:rsidRPr="009F65F4">
          <w:rPr>
            <w:rStyle w:val="a8"/>
            <w:szCs w:val="28"/>
            <w:lang w:val="en-US"/>
          </w:rPr>
          <w:t>court</w:t>
        </w:r>
        <w:r w:rsidR="00600347" w:rsidRPr="009F65F4">
          <w:rPr>
            <w:rStyle w:val="a8"/>
            <w:szCs w:val="28"/>
            <w:lang w:val="ru-RU"/>
          </w:rPr>
          <w:t>.</w:t>
        </w:r>
        <w:proofErr w:type="spellStart"/>
        <w:r w:rsidR="00600347" w:rsidRPr="009F65F4">
          <w:rPr>
            <w:rStyle w:val="a8"/>
            <w:szCs w:val="28"/>
            <w:lang w:val="en-US"/>
          </w:rPr>
          <w:t>gov</w:t>
        </w:r>
        <w:proofErr w:type="spellEnd"/>
        <w:r w:rsidR="00600347" w:rsidRPr="009F65F4">
          <w:rPr>
            <w:rStyle w:val="a8"/>
            <w:szCs w:val="28"/>
            <w:lang w:val="ru-RU"/>
          </w:rPr>
          <w:t>.</w:t>
        </w:r>
        <w:proofErr w:type="spellStart"/>
        <w:r w:rsidR="00600347" w:rsidRPr="009F65F4">
          <w:rPr>
            <w:rStyle w:val="a8"/>
            <w:szCs w:val="28"/>
            <w:lang w:val="en-US"/>
          </w:rPr>
          <w:t>ua</w:t>
        </w:r>
        <w:proofErr w:type="spellEnd"/>
        <w:r w:rsidR="00600347" w:rsidRPr="009F65F4">
          <w:rPr>
            <w:rStyle w:val="a8"/>
            <w:szCs w:val="28"/>
          </w:rPr>
          <w:t>)</w:t>
        </w:r>
        <w:r w:rsidR="00600347" w:rsidRPr="00600347">
          <w:rPr>
            <w:rStyle w:val="a8"/>
            <w:color w:val="auto"/>
            <w:szCs w:val="28"/>
            <w:u w:val="none"/>
          </w:rPr>
          <w:t xml:space="preserve"> інформацію</w:t>
        </w:r>
      </w:hyperlink>
      <w:r w:rsidR="00600347">
        <w:rPr>
          <w:szCs w:val="28"/>
        </w:rPr>
        <w:t xml:space="preserve"> щодо наявності господарських спорів контрагента та наявності судових процесів (в тому числі кримінальних проваджень), арештів майна, адміністративних проваджень;</w:t>
      </w:r>
    </w:p>
    <w:p w:rsidR="00600347" w:rsidRDefault="00941017" w:rsidP="00A51FC2">
      <w:pPr>
        <w:pStyle w:val="a7"/>
        <w:numPr>
          <w:ilvl w:val="0"/>
          <w:numId w:val="5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в</w:t>
      </w:r>
      <w:r w:rsidR="00600347">
        <w:rPr>
          <w:szCs w:val="28"/>
        </w:rPr>
        <w:t xml:space="preserve"> Єдиному державному реєстрі осіб, які вчинили корупційні правопорушення (</w:t>
      </w:r>
      <w:hyperlink r:id="rId15" w:history="1">
        <w:r w:rsidR="00600347" w:rsidRPr="009F65F4">
          <w:rPr>
            <w:rStyle w:val="a8"/>
            <w:szCs w:val="28"/>
            <w:lang w:val="en-US"/>
          </w:rPr>
          <w:t>http</w:t>
        </w:r>
        <w:r w:rsidR="00600347" w:rsidRPr="00600347">
          <w:rPr>
            <w:rStyle w:val="a8"/>
            <w:szCs w:val="28"/>
          </w:rPr>
          <w:t>://</w:t>
        </w:r>
        <w:r w:rsidR="00600347" w:rsidRPr="009F65F4">
          <w:rPr>
            <w:rStyle w:val="a8"/>
            <w:szCs w:val="28"/>
            <w:lang w:val="en-US"/>
          </w:rPr>
          <w:t>corrupt</w:t>
        </w:r>
        <w:r w:rsidR="00600347" w:rsidRPr="00600347">
          <w:rPr>
            <w:rStyle w:val="a8"/>
            <w:szCs w:val="28"/>
          </w:rPr>
          <w:t>.</w:t>
        </w:r>
        <w:proofErr w:type="spellStart"/>
        <w:r w:rsidR="00600347" w:rsidRPr="009F65F4">
          <w:rPr>
            <w:rStyle w:val="a8"/>
            <w:szCs w:val="28"/>
            <w:lang w:val="en-US"/>
          </w:rPr>
          <w:t>informiust</w:t>
        </w:r>
        <w:proofErr w:type="spellEnd"/>
        <w:r w:rsidR="00600347" w:rsidRPr="00600347">
          <w:rPr>
            <w:rStyle w:val="a8"/>
            <w:szCs w:val="28"/>
          </w:rPr>
          <w:t>.</w:t>
        </w:r>
        <w:proofErr w:type="spellStart"/>
        <w:r w:rsidR="00600347" w:rsidRPr="009F65F4">
          <w:rPr>
            <w:rStyle w:val="a8"/>
            <w:szCs w:val="28"/>
            <w:lang w:val="en-US"/>
          </w:rPr>
          <w:t>ua</w:t>
        </w:r>
        <w:proofErr w:type="spellEnd"/>
      </w:hyperlink>
      <w:r w:rsidR="00600347" w:rsidRPr="00600347">
        <w:rPr>
          <w:szCs w:val="28"/>
        </w:rPr>
        <w:t xml:space="preserve">) </w:t>
      </w:r>
      <w:r w:rsidR="00600347">
        <w:rPr>
          <w:szCs w:val="28"/>
        </w:rPr>
        <w:t>відомості про осіб, яких притягнуто до відповідальності за вчинення корупційних правопорушень щодо яких судами прийняті відповідні рішення;</w:t>
      </w:r>
    </w:p>
    <w:p w:rsidR="00600347" w:rsidRDefault="00941017" w:rsidP="00A51FC2">
      <w:pPr>
        <w:pStyle w:val="a7"/>
        <w:numPr>
          <w:ilvl w:val="0"/>
          <w:numId w:val="5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у</w:t>
      </w:r>
      <w:r w:rsidR="00600347">
        <w:rPr>
          <w:szCs w:val="28"/>
        </w:rPr>
        <w:t xml:space="preserve"> базі даних Державної архітектурно-будівельної інспекції України (</w:t>
      </w:r>
      <w:hyperlink r:id="rId16" w:history="1">
        <w:r w:rsidR="00600347" w:rsidRPr="009F65F4">
          <w:rPr>
            <w:rStyle w:val="a8"/>
            <w:szCs w:val="28"/>
            <w:lang w:val="en-US"/>
          </w:rPr>
          <w:t>http</w:t>
        </w:r>
        <w:r w:rsidR="00600347" w:rsidRPr="00B10916">
          <w:rPr>
            <w:rStyle w:val="a8"/>
            <w:szCs w:val="28"/>
          </w:rPr>
          <w:t>://</w:t>
        </w:r>
        <w:proofErr w:type="spellStart"/>
        <w:r w:rsidR="00600347" w:rsidRPr="009F65F4">
          <w:rPr>
            <w:rStyle w:val="a8"/>
            <w:szCs w:val="28"/>
            <w:lang w:val="en-US"/>
          </w:rPr>
          <w:t>dabi</w:t>
        </w:r>
        <w:proofErr w:type="spellEnd"/>
        <w:r w:rsidR="00600347" w:rsidRPr="00B10916">
          <w:rPr>
            <w:rStyle w:val="a8"/>
            <w:szCs w:val="28"/>
          </w:rPr>
          <w:t>.</w:t>
        </w:r>
        <w:proofErr w:type="spellStart"/>
        <w:r w:rsidR="00600347" w:rsidRPr="009F65F4">
          <w:rPr>
            <w:rStyle w:val="a8"/>
            <w:szCs w:val="28"/>
            <w:lang w:val="en-US"/>
          </w:rPr>
          <w:t>gov</w:t>
        </w:r>
        <w:proofErr w:type="spellEnd"/>
        <w:r w:rsidR="00600347" w:rsidRPr="00B10916">
          <w:rPr>
            <w:rStyle w:val="a8"/>
            <w:szCs w:val="28"/>
          </w:rPr>
          <w:t>.</w:t>
        </w:r>
        <w:proofErr w:type="spellStart"/>
        <w:r w:rsidR="00600347" w:rsidRPr="009F65F4">
          <w:rPr>
            <w:rStyle w:val="a8"/>
            <w:szCs w:val="28"/>
            <w:lang w:val="en-US"/>
          </w:rPr>
          <w:t>ua</w:t>
        </w:r>
        <w:proofErr w:type="spellEnd"/>
        <w:r w:rsidR="00600347" w:rsidRPr="00B10916">
          <w:rPr>
            <w:rStyle w:val="a8"/>
            <w:szCs w:val="28"/>
          </w:rPr>
          <w:t>/</w:t>
        </w:r>
        <w:proofErr w:type="spellStart"/>
        <w:r w:rsidR="00600347" w:rsidRPr="009F65F4">
          <w:rPr>
            <w:rStyle w:val="a8"/>
            <w:szCs w:val="28"/>
            <w:lang w:val="en-US"/>
          </w:rPr>
          <w:t>licence</w:t>
        </w:r>
        <w:proofErr w:type="spellEnd"/>
        <w:r w:rsidR="00600347" w:rsidRPr="00B10916">
          <w:rPr>
            <w:rStyle w:val="a8"/>
            <w:szCs w:val="28"/>
          </w:rPr>
          <w:t>/</w:t>
        </w:r>
        <w:r w:rsidR="00600347" w:rsidRPr="009F65F4">
          <w:rPr>
            <w:rStyle w:val="a8"/>
            <w:szCs w:val="28"/>
            <w:lang w:val="en-US"/>
          </w:rPr>
          <w:t>list</w:t>
        </w:r>
        <w:r w:rsidR="00600347" w:rsidRPr="00B10916">
          <w:rPr>
            <w:rStyle w:val="a8"/>
            <w:szCs w:val="28"/>
          </w:rPr>
          <w:t>.</w:t>
        </w:r>
        <w:proofErr w:type="spellStart"/>
        <w:r w:rsidR="00600347" w:rsidRPr="009F65F4">
          <w:rPr>
            <w:rStyle w:val="a8"/>
            <w:szCs w:val="28"/>
            <w:lang w:val="en-US"/>
          </w:rPr>
          <w:t>php</w:t>
        </w:r>
        <w:proofErr w:type="spellEnd"/>
      </w:hyperlink>
      <w:r w:rsidR="00600347">
        <w:rPr>
          <w:szCs w:val="28"/>
        </w:rPr>
        <w:t xml:space="preserve">) інформацію щодо чинності виданих </w:t>
      </w:r>
      <w:r w:rsidR="00B10916">
        <w:rPr>
          <w:szCs w:val="28"/>
        </w:rPr>
        <w:t>ліцензій на будівництво.</w:t>
      </w:r>
    </w:p>
    <w:p w:rsidR="00A51FC2" w:rsidRDefault="00A51FC2" w:rsidP="00A51FC2">
      <w:pPr>
        <w:pStyle w:val="a7"/>
        <w:ind w:left="426"/>
        <w:jc w:val="both"/>
        <w:rPr>
          <w:szCs w:val="28"/>
        </w:rPr>
      </w:pPr>
    </w:p>
    <w:p w:rsidR="00B10916" w:rsidRDefault="00B10916" w:rsidP="00A51FC2">
      <w:pPr>
        <w:pStyle w:val="a7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>Встановити, що д</w:t>
      </w:r>
      <w:r w:rsidR="00941017">
        <w:rPr>
          <w:szCs w:val="28"/>
        </w:rPr>
        <w:t xml:space="preserve">ія розпорядження не поширюється </w:t>
      </w:r>
      <w:r>
        <w:rPr>
          <w:szCs w:val="28"/>
        </w:rPr>
        <w:t>та допускається за рішенням замовника укладання прямого договору:</w:t>
      </w:r>
    </w:p>
    <w:p w:rsidR="00B10916" w:rsidRDefault="00941017" w:rsidP="00A51FC2">
      <w:pPr>
        <w:pStyle w:val="a7"/>
        <w:numPr>
          <w:ilvl w:val="0"/>
          <w:numId w:val="6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щ</w:t>
      </w:r>
      <w:r w:rsidR="00B10916">
        <w:rPr>
          <w:szCs w:val="28"/>
        </w:rPr>
        <w:t>одо предметів закупівлі, які зазначені у додатку;</w:t>
      </w:r>
    </w:p>
    <w:p w:rsidR="00B10916" w:rsidRDefault="00941017" w:rsidP="00A51FC2">
      <w:pPr>
        <w:pStyle w:val="a7"/>
        <w:numPr>
          <w:ilvl w:val="0"/>
          <w:numId w:val="6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у</w:t>
      </w:r>
      <w:r w:rsidR="00B10916">
        <w:rPr>
          <w:szCs w:val="28"/>
        </w:rPr>
        <w:t xml:space="preserve"> разі, якщо допорогова закупівля товарів або послуг на визначений замовником предмет закупівлі двічі не відбулась у зв’язку з відсутністю учасників;</w:t>
      </w:r>
    </w:p>
    <w:p w:rsidR="00B10916" w:rsidRDefault="00941017" w:rsidP="00A51FC2">
      <w:pPr>
        <w:pStyle w:val="a7"/>
        <w:numPr>
          <w:ilvl w:val="0"/>
          <w:numId w:val="6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щ</w:t>
      </w:r>
      <w:r w:rsidR="00B10916">
        <w:rPr>
          <w:szCs w:val="28"/>
        </w:rPr>
        <w:t>одо закупівлі у виняткових ситуаціях за особистим погодженням голови райдержадміністрації (для апарату та структурних підрозділів райдержадміністрації). Для отримання погодження (дозволу) на укладання прямого договору замовник повинен обґрунтувати винятковість ситуації, вибір потенційного постачал</w:t>
      </w:r>
      <w:r>
        <w:rPr>
          <w:szCs w:val="28"/>
        </w:rPr>
        <w:t>ьника товару (виконавця послуг, р</w:t>
      </w:r>
      <w:r w:rsidR="00B10916">
        <w:rPr>
          <w:szCs w:val="28"/>
        </w:rPr>
        <w:t>обіт), визначення ціни майбутнього прямого договору на підставі моніторингів по предмету закупівлі: ринку, цінової ситуації, договорів, укладених у попередніх періодах.</w:t>
      </w:r>
    </w:p>
    <w:p w:rsidR="00B10916" w:rsidRDefault="00B10916" w:rsidP="00A51FC2">
      <w:pPr>
        <w:pStyle w:val="a7"/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При цьому замовники обов’язково оприлюднюють у систему електронних закупівель «</w:t>
      </w:r>
      <w:proofErr w:type="spellStart"/>
      <w:r>
        <w:rPr>
          <w:szCs w:val="28"/>
          <w:lang w:val="en-US"/>
        </w:rPr>
        <w:t>ProZorro</w:t>
      </w:r>
      <w:proofErr w:type="spellEnd"/>
      <w:r>
        <w:rPr>
          <w:szCs w:val="28"/>
        </w:rPr>
        <w:t>» звіти про такі укладені прямі договори.</w:t>
      </w:r>
    </w:p>
    <w:p w:rsidR="00A51FC2" w:rsidRDefault="00A51FC2" w:rsidP="00A51FC2">
      <w:pPr>
        <w:pStyle w:val="a7"/>
        <w:ind w:left="-142" w:firstLine="568"/>
        <w:jc w:val="both"/>
        <w:rPr>
          <w:szCs w:val="28"/>
        </w:rPr>
      </w:pPr>
    </w:p>
    <w:p w:rsidR="00B10916" w:rsidRDefault="00CF080F" w:rsidP="00A51FC2">
      <w:pPr>
        <w:pStyle w:val="a7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>Відділу економічного розвитку, інфраструктури і торгівлі Подільської районної державної адміністрації:</w:t>
      </w:r>
    </w:p>
    <w:p w:rsidR="00CF080F" w:rsidRDefault="00941017" w:rsidP="00A51FC2">
      <w:pPr>
        <w:pStyle w:val="a7"/>
        <w:numPr>
          <w:ilvl w:val="0"/>
          <w:numId w:val="7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з</w:t>
      </w:r>
      <w:r w:rsidR="00CF080F">
        <w:rPr>
          <w:szCs w:val="28"/>
        </w:rPr>
        <w:t>абезпечити методологічне супроводження проведення допорогових публічних закупівель для апарату і структурних підрозділів районної державної адміністраці</w:t>
      </w:r>
      <w:r>
        <w:rPr>
          <w:szCs w:val="28"/>
        </w:rPr>
        <w:t>ї</w:t>
      </w:r>
      <w:r w:rsidR="00CF080F">
        <w:rPr>
          <w:szCs w:val="28"/>
        </w:rPr>
        <w:t>;</w:t>
      </w:r>
    </w:p>
    <w:p w:rsidR="00CF080F" w:rsidRDefault="00941017" w:rsidP="00A51FC2">
      <w:pPr>
        <w:pStyle w:val="a7"/>
        <w:numPr>
          <w:ilvl w:val="0"/>
          <w:numId w:val="7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з</w:t>
      </w:r>
      <w:r w:rsidR="00CF080F">
        <w:rPr>
          <w:szCs w:val="28"/>
        </w:rPr>
        <w:t>дійснювати поточний моніторинг допорогових закупівель.</w:t>
      </w:r>
      <w:r>
        <w:rPr>
          <w:szCs w:val="28"/>
        </w:rPr>
        <w:t xml:space="preserve"> У разі виявлення під час</w:t>
      </w:r>
      <w:r w:rsidR="00CF080F">
        <w:rPr>
          <w:szCs w:val="28"/>
        </w:rPr>
        <w:t xml:space="preserve"> поточного моніторингу недоліків та порушень негайно інформувати головних розпорядників бюджетних кошт</w:t>
      </w:r>
      <w:r w:rsidR="00E75028">
        <w:rPr>
          <w:szCs w:val="28"/>
        </w:rPr>
        <w:t>ів та отримувати від них пояснення</w:t>
      </w:r>
      <w:r w:rsidR="00CF080F">
        <w:rPr>
          <w:szCs w:val="28"/>
        </w:rPr>
        <w:t>;</w:t>
      </w:r>
    </w:p>
    <w:p w:rsidR="00CF080F" w:rsidRDefault="00E75028" w:rsidP="00A51FC2">
      <w:pPr>
        <w:pStyle w:val="a7"/>
        <w:numPr>
          <w:ilvl w:val="0"/>
          <w:numId w:val="7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і</w:t>
      </w:r>
      <w:r w:rsidR="00CF080F">
        <w:rPr>
          <w:szCs w:val="28"/>
        </w:rPr>
        <w:t>нформувати голову районної державної адміністрації про стан здійснення в області допорогових публічних закупівель в електронній системі «</w:t>
      </w:r>
      <w:proofErr w:type="spellStart"/>
      <w:r w:rsidR="00CF080F">
        <w:rPr>
          <w:szCs w:val="28"/>
          <w:lang w:val="en-US"/>
        </w:rPr>
        <w:t>ProZorro</w:t>
      </w:r>
      <w:proofErr w:type="spellEnd"/>
      <w:r w:rsidR="00CF080F">
        <w:rPr>
          <w:szCs w:val="28"/>
        </w:rPr>
        <w:t>» щокварталу до 25 числа місяця, що настає за звітнім періодом.</w:t>
      </w:r>
    </w:p>
    <w:p w:rsidR="00CF080F" w:rsidRDefault="00CF080F" w:rsidP="00A51FC2">
      <w:pPr>
        <w:pStyle w:val="a7"/>
        <w:ind w:left="-142" w:firstLine="568"/>
        <w:jc w:val="both"/>
        <w:rPr>
          <w:szCs w:val="28"/>
        </w:rPr>
      </w:pPr>
    </w:p>
    <w:p w:rsidR="00CF080F" w:rsidRDefault="00E75028" w:rsidP="00A51FC2">
      <w:pPr>
        <w:pStyle w:val="a7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Вважати</w:t>
      </w:r>
      <w:r w:rsidR="00CF080F">
        <w:rPr>
          <w:szCs w:val="28"/>
        </w:rPr>
        <w:t xml:space="preserve"> таким, що втратило чинність, розпорядження </w:t>
      </w:r>
      <w:r w:rsidR="00295E06">
        <w:rPr>
          <w:szCs w:val="28"/>
        </w:rPr>
        <w:t>голови Подільської районної державної адміністрації  від 06 лютого 2017 року №45/17 «Про здійснення публічних закупівель».</w:t>
      </w:r>
    </w:p>
    <w:p w:rsidR="00A51FC2" w:rsidRDefault="00A51FC2" w:rsidP="00A51FC2">
      <w:pPr>
        <w:pStyle w:val="a7"/>
        <w:ind w:left="426"/>
        <w:jc w:val="both"/>
        <w:rPr>
          <w:szCs w:val="28"/>
        </w:rPr>
      </w:pPr>
    </w:p>
    <w:p w:rsidR="00295E06" w:rsidRDefault="00E75028" w:rsidP="00A51FC2">
      <w:pPr>
        <w:pStyle w:val="a7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295E06">
        <w:rPr>
          <w:szCs w:val="28"/>
        </w:rPr>
        <w:t>Контроль за виконанням розпорядження покласти на першого заступника Подільської районної державної адміністрації.</w:t>
      </w:r>
    </w:p>
    <w:p w:rsidR="00295E06" w:rsidRDefault="00295E06" w:rsidP="00A51FC2">
      <w:pPr>
        <w:ind w:left="-142" w:firstLine="568"/>
        <w:jc w:val="both"/>
        <w:rPr>
          <w:szCs w:val="28"/>
        </w:rPr>
      </w:pPr>
    </w:p>
    <w:p w:rsidR="00A51FC2" w:rsidRDefault="00A51FC2" w:rsidP="00A51FC2">
      <w:pPr>
        <w:ind w:left="-142" w:firstLine="568"/>
        <w:jc w:val="both"/>
        <w:rPr>
          <w:szCs w:val="28"/>
        </w:rPr>
      </w:pPr>
    </w:p>
    <w:p w:rsidR="00A51FC2" w:rsidRDefault="00A51FC2" w:rsidP="00A51FC2">
      <w:pPr>
        <w:ind w:left="-142" w:firstLine="568"/>
        <w:jc w:val="both"/>
        <w:rPr>
          <w:szCs w:val="28"/>
        </w:rPr>
      </w:pPr>
    </w:p>
    <w:p w:rsidR="00A51FC2" w:rsidRDefault="00A51FC2" w:rsidP="00A51FC2">
      <w:pPr>
        <w:ind w:left="-142" w:firstLine="568"/>
        <w:jc w:val="both"/>
        <w:rPr>
          <w:szCs w:val="28"/>
        </w:rPr>
      </w:pPr>
    </w:p>
    <w:p w:rsidR="00A51FC2" w:rsidRPr="00732B27" w:rsidRDefault="00A51FC2" w:rsidP="00AA4216">
      <w:pPr>
        <w:jc w:val="both"/>
        <w:rPr>
          <w:szCs w:val="28"/>
          <w:lang w:val="ru-RU"/>
        </w:rPr>
      </w:pPr>
    </w:p>
    <w:p w:rsidR="00A51FC2" w:rsidRDefault="00A51FC2" w:rsidP="00A51FC2">
      <w:pPr>
        <w:ind w:left="-142" w:firstLine="568"/>
        <w:jc w:val="both"/>
        <w:rPr>
          <w:szCs w:val="28"/>
        </w:rPr>
      </w:pPr>
    </w:p>
    <w:p w:rsidR="00295E06" w:rsidRDefault="00295E06" w:rsidP="00A51FC2">
      <w:pPr>
        <w:ind w:left="-142" w:firstLine="284"/>
        <w:jc w:val="both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голови районної</w:t>
      </w:r>
    </w:p>
    <w:p w:rsidR="00DA1815" w:rsidRDefault="00E75028" w:rsidP="00A51FC2">
      <w:pPr>
        <w:ind w:left="-142" w:firstLine="284"/>
        <w:jc w:val="both"/>
        <w:rPr>
          <w:szCs w:val="28"/>
        </w:rPr>
      </w:pPr>
      <w:r>
        <w:rPr>
          <w:szCs w:val="28"/>
        </w:rPr>
        <w:t>д</w:t>
      </w:r>
      <w:r w:rsidR="00295E06">
        <w:rPr>
          <w:szCs w:val="28"/>
        </w:rPr>
        <w:t xml:space="preserve">ержавної адміністрації                      </w:t>
      </w:r>
      <w:r>
        <w:rPr>
          <w:szCs w:val="28"/>
        </w:rPr>
        <w:t xml:space="preserve">                </w:t>
      </w:r>
      <w:r w:rsidR="00295E06">
        <w:rPr>
          <w:szCs w:val="28"/>
        </w:rPr>
        <w:t xml:space="preserve">  Т.С. Костюк </w:t>
      </w:r>
    </w:p>
    <w:p w:rsidR="00DA1815" w:rsidRPr="00DA1815" w:rsidRDefault="00DA1815" w:rsidP="00A51FC2">
      <w:pPr>
        <w:ind w:left="-142" w:firstLine="284"/>
        <w:jc w:val="both"/>
        <w:rPr>
          <w:szCs w:val="28"/>
        </w:rPr>
      </w:pPr>
    </w:p>
    <w:p w:rsidR="00DA1815" w:rsidRPr="00DA1815" w:rsidRDefault="00DA1815" w:rsidP="00DA1815">
      <w:pPr>
        <w:rPr>
          <w:szCs w:val="28"/>
        </w:rPr>
      </w:pPr>
    </w:p>
    <w:p w:rsidR="00DA1815" w:rsidRPr="00DA1815" w:rsidRDefault="00DA1815" w:rsidP="00DA1815">
      <w:pPr>
        <w:rPr>
          <w:szCs w:val="28"/>
        </w:rPr>
      </w:pPr>
    </w:p>
    <w:p w:rsidR="00DA1815" w:rsidRPr="00DA1815" w:rsidRDefault="00DA1815" w:rsidP="00DA1815">
      <w:pPr>
        <w:rPr>
          <w:szCs w:val="28"/>
        </w:rPr>
      </w:pPr>
    </w:p>
    <w:p w:rsidR="00DA1815" w:rsidRPr="00DA1815" w:rsidRDefault="00DA1815" w:rsidP="00DA1815">
      <w:pPr>
        <w:rPr>
          <w:szCs w:val="28"/>
        </w:rPr>
      </w:pPr>
    </w:p>
    <w:p w:rsidR="00DA1815" w:rsidRPr="00DA1815" w:rsidRDefault="00DA1815" w:rsidP="00DA1815">
      <w:pPr>
        <w:rPr>
          <w:szCs w:val="28"/>
        </w:rPr>
      </w:pPr>
    </w:p>
    <w:p w:rsidR="00DA1815" w:rsidRPr="00DA1815" w:rsidRDefault="00DA1815" w:rsidP="00DA1815">
      <w:pPr>
        <w:rPr>
          <w:szCs w:val="28"/>
        </w:rPr>
      </w:pPr>
    </w:p>
    <w:p w:rsidR="00DA1815" w:rsidRDefault="00DA1815" w:rsidP="00DA1815">
      <w:pPr>
        <w:rPr>
          <w:szCs w:val="28"/>
        </w:rPr>
      </w:pPr>
    </w:p>
    <w:p w:rsidR="00295E06" w:rsidRDefault="00DA1815" w:rsidP="00DA1815">
      <w:pPr>
        <w:tabs>
          <w:tab w:val="left" w:pos="3165"/>
        </w:tabs>
        <w:rPr>
          <w:szCs w:val="28"/>
        </w:rPr>
      </w:pPr>
      <w:r>
        <w:rPr>
          <w:szCs w:val="28"/>
        </w:rPr>
        <w:tab/>
      </w:r>
    </w:p>
    <w:p w:rsidR="00DA1815" w:rsidRDefault="00DA1815" w:rsidP="00DA1815">
      <w:pPr>
        <w:tabs>
          <w:tab w:val="left" w:pos="3165"/>
        </w:tabs>
        <w:rPr>
          <w:szCs w:val="28"/>
        </w:rPr>
      </w:pPr>
    </w:p>
    <w:p w:rsidR="00DA1815" w:rsidRDefault="00DA1815" w:rsidP="00DA1815">
      <w:pPr>
        <w:tabs>
          <w:tab w:val="left" w:pos="3165"/>
        </w:tabs>
        <w:rPr>
          <w:szCs w:val="28"/>
        </w:rPr>
      </w:pPr>
    </w:p>
    <w:p w:rsidR="00DA1815" w:rsidRDefault="00DA1815" w:rsidP="00DA1815">
      <w:pPr>
        <w:tabs>
          <w:tab w:val="left" w:pos="3165"/>
        </w:tabs>
        <w:rPr>
          <w:szCs w:val="28"/>
        </w:rPr>
      </w:pPr>
    </w:p>
    <w:p w:rsidR="00DA1815" w:rsidRDefault="00DA1815" w:rsidP="00DA1815">
      <w:pPr>
        <w:tabs>
          <w:tab w:val="left" w:pos="3165"/>
        </w:tabs>
        <w:rPr>
          <w:szCs w:val="28"/>
        </w:rPr>
      </w:pPr>
    </w:p>
    <w:p w:rsidR="00DA1815" w:rsidRDefault="00DA1815" w:rsidP="00DA1815">
      <w:pPr>
        <w:tabs>
          <w:tab w:val="left" w:pos="3165"/>
        </w:tabs>
        <w:rPr>
          <w:szCs w:val="28"/>
        </w:rPr>
      </w:pPr>
    </w:p>
    <w:p w:rsidR="00DA1815" w:rsidRDefault="00DA1815" w:rsidP="00DA1815">
      <w:pPr>
        <w:tabs>
          <w:tab w:val="left" w:pos="3165"/>
        </w:tabs>
        <w:rPr>
          <w:szCs w:val="28"/>
        </w:rPr>
      </w:pPr>
    </w:p>
    <w:p w:rsidR="00A51FC2" w:rsidRDefault="00A51FC2" w:rsidP="00DA1815">
      <w:pPr>
        <w:tabs>
          <w:tab w:val="left" w:pos="3165"/>
        </w:tabs>
        <w:rPr>
          <w:szCs w:val="28"/>
        </w:rPr>
      </w:pPr>
    </w:p>
    <w:p w:rsidR="00A51FC2" w:rsidRDefault="00A51FC2" w:rsidP="00DA1815">
      <w:pPr>
        <w:tabs>
          <w:tab w:val="left" w:pos="3165"/>
        </w:tabs>
        <w:rPr>
          <w:szCs w:val="28"/>
        </w:rPr>
      </w:pPr>
    </w:p>
    <w:p w:rsidR="00A51FC2" w:rsidRPr="00732B27" w:rsidRDefault="00A51FC2" w:rsidP="00DA1815">
      <w:pPr>
        <w:tabs>
          <w:tab w:val="left" w:pos="3165"/>
        </w:tabs>
        <w:rPr>
          <w:szCs w:val="28"/>
          <w:lang w:val="ru-RU"/>
        </w:rPr>
      </w:pPr>
    </w:p>
    <w:p w:rsidR="00A51FC2" w:rsidRDefault="00A51FC2" w:rsidP="00DA1815">
      <w:pPr>
        <w:tabs>
          <w:tab w:val="left" w:pos="3165"/>
        </w:tabs>
        <w:rPr>
          <w:szCs w:val="28"/>
        </w:rPr>
      </w:pPr>
    </w:p>
    <w:p w:rsidR="00DA1815" w:rsidRDefault="00DA1815" w:rsidP="00DA1815">
      <w:pPr>
        <w:tabs>
          <w:tab w:val="left" w:pos="3165"/>
        </w:tabs>
        <w:rPr>
          <w:szCs w:val="28"/>
        </w:rPr>
      </w:pPr>
      <w:r>
        <w:rPr>
          <w:szCs w:val="28"/>
        </w:rPr>
        <w:t xml:space="preserve">Завідувач юридичного сектору </w:t>
      </w:r>
    </w:p>
    <w:p w:rsidR="00DA1815" w:rsidRDefault="00DA1815" w:rsidP="00DA1815">
      <w:pPr>
        <w:rPr>
          <w:szCs w:val="28"/>
        </w:rPr>
      </w:pPr>
      <w:r>
        <w:rPr>
          <w:szCs w:val="28"/>
        </w:rPr>
        <w:t>райдержадміністрації                                           О.В.</w:t>
      </w:r>
      <w:proofErr w:type="spellStart"/>
      <w:r>
        <w:rPr>
          <w:szCs w:val="28"/>
        </w:rPr>
        <w:t>Бензар</w:t>
      </w:r>
      <w:proofErr w:type="spellEnd"/>
    </w:p>
    <w:p w:rsidR="00DA1815" w:rsidRPr="00DA1815" w:rsidRDefault="00DA1815" w:rsidP="00DA1815">
      <w:pPr>
        <w:rPr>
          <w:szCs w:val="28"/>
        </w:rPr>
      </w:pPr>
    </w:p>
    <w:p w:rsidR="00DA1815" w:rsidRDefault="00DA1815" w:rsidP="00DA1815">
      <w:pPr>
        <w:rPr>
          <w:szCs w:val="28"/>
        </w:rPr>
      </w:pPr>
    </w:p>
    <w:p w:rsidR="00DA1815" w:rsidRDefault="00DA1815" w:rsidP="00DA1815">
      <w:pPr>
        <w:rPr>
          <w:szCs w:val="28"/>
        </w:rPr>
      </w:pPr>
      <w:r>
        <w:rPr>
          <w:szCs w:val="28"/>
        </w:rPr>
        <w:t xml:space="preserve">Керівник апарату 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>райдержадміністрації</w:t>
      </w:r>
      <w:r>
        <w:rPr>
          <w:szCs w:val="28"/>
        </w:rPr>
        <w:tab/>
        <w:t xml:space="preserve">  В.М. Білоусова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 xml:space="preserve">вик. </w:t>
      </w:r>
      <w:proofErr w:type="spellStart"/>
      <w:r>
        <w:rPr>
          <w:szCs w:val="28"/>
        </w:rPr>
        <w:t>Петрікан</w:t>
      </w:r>
      <w:proofErr w:type="spellEnd"/>
      <w:r>
        <w:rPr>
          <w:szCs w:val="28"/>
        </w:rPr>
        <w:t xml:space="preserve"> А.О.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>Розсилка: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>В справу-2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>Від. Освіти -1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>Від. Культури -1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 xml:space="preserve">Фін.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</w:rPr>
        <w:t>. – 1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>УСЗН – 1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  <w:proofErr w:type="spellStart"/>
      <w:r>
        <w:rPr>
          <w:szCs w:val="28"/>
        </w:rPr>
        <w:t>Від.економіки</w:t>
      </w:r>
      <w:proofErr w:type="spellEnd"/>
      <w:r>
        <w:rPr>
          <w:szCs w:val="28"/>
        </w:rPr>
        <w:t xml:space="preserve"> – 1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Pr="00732B27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Pr="00732B27" w:rsidRDefault="00DA1815" w:rsidP="00DA1815">
      <w:pPr>
        <w:tabs>
          <w:tab w:val="left" w:pos="6385"/>
        </w:tabs>
        <w:rPr>
          <w:szCs w:val="28"/>
        </w:rPr>
      </w:pP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 xml:space="preserve">                                                         Додаток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 xml:space="preserve">                                                         до розпорядження </w:t>
      </w: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голови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 xml:space="preserve">                                                         районної державної адміністрації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  <w:r>
        <w:rPr>
          <w:szCs w:val="28"/>
        </w:rPr>
        <w:t xml:space="preserve">                                                          _________№____________</w:t>
      </w:r>
    </w:p>
    <w:p w:rsidR="00DA1815" w:rsidRDefault="00DA1815" w:rsidP="00DA1815">
      <w:pPr>
        <w:tabs>
          <w:tab w:val="left" w:pos="6385"/>
        </w:tabs>
        <w:rPr>
          <w:szCs w:val="28"/>
        </w:rPr>
      </w:pPr>
    </w:p>
    <w:p w:rsidR="00DA1815" w:rsidRPr="00B12E2F" w:rsidRDefault="00DA1815" w:rsidP="00B12E2F">
      <w:pPr>
        <w:tabs>
          <w:tab w:val="left" w:pos="6385"/>
        </w:tabs>
        <w:jc w:val="center"/>
        <w:rPr>
          <w:b/>
          <w:szCs w:val="28"/>
        </w:rPr>
      </w:pPr>
      <w:r w:rsidRPr="00B12E2F">
        <w:rPr>
          <w:b/>
          <w:szCs w:val="28"/>
        </w:rPr>
        <w:t>ПЕРЕЛІК</w:t>
      </w:r>
    </w:p>
    <w:p w:rsidR="00DA1815" w:rsidRPr="00B12E2F" w:rsidRDefault="00B12E2F" w:rsidP="00B12E2F">
      <w:pPr>
        <w:tabs>
          <w:tab w:val="left" w:pos="6385"/>
        </w:tabs>
        <w:jc w:val="center"/>
        <w:rPr>
          <w:b/>
          <w:szCs w:val="28"/>
        </w:rPr>
      </w:pPr>
      <w:r w:rsidRPr="00B12E2F">
        <w:rPr>
          <w:b/>
          <w:szCs w:val="28"/>
        </w:rPr>
        <w:t>п</w:t>
      </w:r>
      <w:r w:rsidR="00DA1815" w:rsidRPr="00B12E2F">
        <w:rPr>
          <w:b/>
          <w:szCs w:val="28"/>
        </w:rPr>
        <w:t>редметів закупівель, на які не поширюються</w:t>
      </w:r>
    </w:p>
    <w:p w:rsidR="00DA1815" w:rsidRPr="00B12E2F" w:rsidRDefault="00DA1815" w:rsidP="00B12E2F">
      <w:pPr>
        <w:tabs>
          <w:tab w:val="left" w:pos="6385"/>
        </w:tabs>
        <w:jc w:val="center"/>
        <w:rPr>
          <w:b/>
          <w:szCs w:val="28"/>
        </w:rPr>
      </w:pPr>
      <w:r w:rsidRPr="00B12E2F">
        <w:rPr>
          <w:b/>
          <w:szCs w:val="28"/>
        </w:rPr>
        <w:t>вимоги щодо проведення замовниками допорогових</w:t>
      </w:r>
    </w:p>
    <w:p w:rsidR="00DA1815" w:rsidRPr="00B12E2F" w:rsidRDefault="00B12E2F" w:rsidP="00B12E2F">
      <w:pPr>
        <w:tabs>
          <w:tab w:val="left" w:pos="6385"/>
        </w:tabs>
        <w:jc w:val="center"/>
        <w:rPr>
          <w:b/>
          <w:szCs w:val="28"/>
        </w:rPr>
      </w:pPr>
      <w:r>
        <w:rPr>
          <w:b/>
          <w:szCs w:val="28"/>
        </w:rPr>
        <w:t xml:space="preserve">закупівель у електронній </w:t>
      </w:r>
      <w:r w:rsidR="00DA1815" w:rsidRPr="00B12E2F">
        <w:rPr>
          <w:b/>
          <w:szCs w:val="28"/>
        </w:rPr>
        <w:t>системі «</w:t>
      </w:r>
      <w:proofErr w:type="spellStart"/>
      <w:r w:rsidR="00DA1815" w:rsidRPr="00B12E2F">
        <w:rPr>
          <w:b/>
          <w:szCs w:val="28"/>
          <w:lang w:val="en-US"/>
        </w:rPr>
        <w:t>ProZorro</w:t>
      </w:r>
      <w:proofErr w:type="spellEnd"/>
      <w:r w:rsidR="00DA1815" w:rsidRPr="00B12E2F">
        <w:rPr>
          <w:b/>
          <w:szCs w:val="28"/>
        </w:rPr>
        <w:t>»</w:t>
      </w:r>
    </w:p>
    <w:p w:rsidR="00DA1815" w:rsidRDefault="00DA1815" w:rsidP="00B12E2F">
      <w:pPr>
        <w:tabs>
          <w:tab w:val="left" w:pos="6385"/>
        </w:tabs>
        <w:jc w:val="both"/>
        <w:rPr>
          <w:szCs w:val="28"/>
        </w:rPr>
      </w:pPr>
    </w:p>
    <w:p w:rsidR="00DA1815" w:rsidRDefault="00DA1815" w:rsidP="00B12E2F">
      <w:pPr>
        <w:pStyle w:val="a7"/>
        <w:numPr>
          <w:ilvl w:val="0"/>
          <w:numId w:val="8"/>
        </w:numPr>
        <w:tabs>
          <w:tab w:val="left" w:pos="6385"/>
        </w:tabs>
        <w:jc w:val="both"/>
        <w:rPr>
          <w:szCs w:val="28"/>
        </w:rPr>
      </w:pPr>
      <w:r>
        <w:rPr>
          <w:szCs w:val="28"/>
        </w:rPr>
        <w:t xml:space="preserve">Електрична енергія, послуги з 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передачі та розподілу.</w:t>
      </w:r>
    </w:p>
    <w:p w:rsidR="00DA1815" w:rsidRDefault="00DA1815" w:rsidP="00B12E2F">
      <w:pPr>
        <w:pStyle w:val="a7"/>
        <w:numPr>
          <w:ilvl w:val="0"/>
          <w:numId w:val="8"/>
        </w:numPr>
        <w:tabs>
          <w:tab w:val="left" w:pos="6385"/>
        </w:tabs>
        <w:jc w:val="both"/>
        <w:rPr>
          <w:szCs w:val="28"/>
        </w:rPr>
      </w:pPr>
      <w:r>
        <w:rPr>
          <w:szCs w:val="28"/>
        </w:rPr>
        <w:t>Централізоване постачання теплової енергії.</w:t>
      </w:r>
    </w:p>
    <w:p w:rsidR="00DA1815" w:rsidRDefault="00DA1815" w:rsidP="00B12E2F">
      <w:pPr>
        <w:pStyle w:val="a7"/>
        <w:numPr>
          <w:ilvl w:val="0"/>
          <w:numId w:val="8"/>
        </w:numPr>
        <w:tabs>
          <w:tab w:val="left" w:pos="6385"/>
        </w:tabs>
        <w:jc w:val="both"/>
        <w:rPr>
          <w:szCs w:val="28"/>
        </w:rPr>
      </w:pPr>
      <w:r>
        <w:rPr>
          <w:szCs w:val="28"/>
        </w:rPr>
        <w:t>Централізоване постачання гарячої води.</w:t>
      </w:r>
    </w:p>
    <w:p w:rsidR="00DA1815" w:rsidRDefault="00DA1815" w:rsidP="00B12E2F">
      <w:pPr>
        <w:pStyle w:val="a7"/>
        <w:numPr>
          <w:ilvl w:val="0"/>
          <w:numId w:val="8"/>
        </w:numPr>
        <w:tabs>
          <w:tab w:val="left" w:pos="6385"/>
        </w:tabs>
        <w:jc w:val="both"/>
        <w:rPr>
          <w:szCs w:val="28"/>
        </w:rPr>
      </w:pPr>
      <w:r>
        <w:rPr>
          <w:szCs w:val="28"/>
        </w:rPr>
        <w:t>Послуги з централізованого опалення.</w:t>
      </w:r>
    </w:p>
    <w:p w:rsidR="00DA1815" w:rsidRDefault="00DA1815" w:rsidP="00B12E2F">
      <w:pPr>
        <w:pStyle w:val="a7"/>
        <w:numPr>
          <w:ilvl w:val="0"/>
          <w:numId w:val="8"/>
        </w:numPr>
        <w:tabs>
          <w:tab w:val="left" w:pos="6385"/>
        </w:tabs>
        <w:jc w:val="both"/>
        <w:rPr>
          <w:szCs w:val="28"/>
        </w:rPr>
      </w:pPr>
      <w:r>
        <w:rPr>
          <w:szCs w:val="28"/>
        </w:rPr>
        <w:t>Послуги з централізованого водопостачання та/або водо</w:t>
      </w:r>
      <w:r w:rsidR="00B12E2F">
        <w:rPr>
          <w:szCs w:val="28"/>
        </w:rPr>
        <w:t>відведення.</w:t>
      </w:r>
    </w:p>
    <w:p w:rsidR="00B12E2F" w:rsidRDefault="00B12E2F" w:rsidP="00B12E2F">
      <w:pPr>
        <w:pStyle w:val="a7"/>
        <w:numPr>
          <w:ilvl w:val="0"/>
          <w:numId w:val="8"/>
        </w:numPr>
        <w:tabs>
          <w:tab w:val="left" w:pos="6385"/>
        </w:tabs>
        <w:jc w:val="both"/>
        <w:rPr>
          <w:szCs w:val="28"/>
        </w:rPr>
      </w:pPr>
      <w:r>
        <w:rPr>
          <w:szCs w:val="28"/>
        </w:rPr>
        <w:t>Послуги експлуатаційні по утриманню приміщень, у тому числі орендованих.</w:t>
      </w:r>
    </w:p>
    <w:p w:rsidR="00B12E2F" w:rsidRDefault="00B12E2F" w:rsidP="00B12E2F">
      <w:pPr>
        <w:pStyle w:val="a7"/>
        <w:numPr>
          <w:ilvl w:val="0"/>
          <w:numId w:val="8"/>
        </w:numPr>
        <w:tabs>
          <w:tab w:val="left" w:pos="6385"/>
        </w:tabs>
        <w:jc w:val="both"/>
        <w:rPr>
          <w:szCs w:val="28"/>
        </w:rPr>
      </w:pPr>
      <w:r>
        <w:rPr>
          <w:szCs w:val="28"/>
        </w:rPr>
        <w:t>Послуги з прибирання орендованих приміщень.</w:t>
      </w:r>
    </w:p>
    <w:p w:rsidR="00B12E2F" w:rsidRDefault="00B12E2F" w:rsidP="00B12E2F">
      <w:pPr>
        <w:pStyle w:val="a7"/>
        <w:numPr>
          <w:ilvl w:val="0"/>
          <w:numId w:val="8"/>
        </w:numPr>
        <w:tabs>
          <w:tab w:val="left" w:pos="6385"/>
        </w:tabs>
        <w:jc w:val="both"/>
        <w:rPr>
          <w:szCs w:val="28"/>
        </w:rPr>
      </w:pPr>
      <w:r>
        <w:rPr>
          <w:szCs w:val="28"/>
        </w:rPr>
        <w:t>Послуги поштові, послуги кур’єрські спеціального призначення, поштові марки, поштові конверти.</w:t>
      </w:r>
    </w:p>
    <w:p w:rsidR="00B12E2F" w:rsidRDefault="00B12E2F" w:rsidP="00B12E2F">
      <w:pPr>
        <w:pStyle w:val="a7"/>
        <w:numPr>
          <w:ilvl w:val="0"/>
          <w:numId w:val="8"/>
        </w:numPr>
        <w:tabs>
          <w:tab w:val="left" w:pos="6385"/>
        </w:tabs>
        <w:jc w:val="both"/>
        <w:rPr>
          <w:szCs w:val="28"/>
        </w:rPr>
      </w:pPr>
      <w:r>
        <w:rPr>
          <w:szCs w:val="28"/>
        </w:rPr>
        <w:t>Передплата періодичних видань.</w:t>
      </w:r>
    </w:p>
    <w:p w:rsidR="00B12E2F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  <w:r>
        <w:rPr>
          <w:szCs w:val="28"/>
        </w:rPr>
        <w:t>10.Телекомунікаційні послуги, у тому числі з трансляції радіо – та телесигналів.</w:t>
      </w:r>
    </w:p>
    <w:p w:rsidR="00B12E2F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  <w:r>
        <w:rPr>
          <w:szCs w:val="28"/>
        </w:rPr>
        <w:t>11. Послуги з обслуговування наявних у роботі ліцензійних комп’ютерних програм.</w:t>
      </w:r>
    </w:p>
    <w:p w:rsidR="00B12E2F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  <w:r>
        <w:rPr>
          <w:szCs w:val="28"/>
        </w:rPr>
        <w:t>12. Послуги з оренди окремого індивідуально визначеного рухомого майна.</w:t>
      </w:r>
    </w:p>
    <w:p w:rsidR="00B12E2F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  <w:r>
        <w:rPr>
          <w:szCs w:val="28"/>
        </w:rPr>
        <w:t>13. Послуги Інтернет – провайдерів.</w:t>
      </w:r>
    </w:p>
    <w:p w:rsidR="00B12E2F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</w:p>
    <w:p w:rsidR="00B12E2F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</w:p>
    <w:p w:rsidR="00B12E2F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</w:p>
    <w:p w:rsidR="00B12E2F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</w:p>
    <w:p w:rsidR="00B12E2F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</w:p>
    <w:p w:rsidR="00B12E2F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  <w:r>
        <w:rPr>
          <w:szCs w:val="28"/>
        </w:rPr>
        <w:t xml:space="preserve">Керівник апарату </w:t>
      </w:r>
    </w:p>
    <w:p w:rsidR="00B12E2F" w:rsidRPr="00DA1815" w:rsidRDefault="00B12E2F" w:rsidP="00B12E2F">
      <w:pPr>
        <w:pStyle w:val="a7"/>
        <w:tabs>
          <w:tab w:val="left" w:pos="6385"/>
        </w:tabs>
        <w:ind w:left="357"/>
        <w:jc w:val="both"/>
        <w:rPr>
          <w:szCs w:val="28"/>
        </w:rPr>
      </w:pPr>
      <w:r>
        <w:rPr>
          <w:szCs w:val="28"/>
        </w:rPr>
        <w:t xml:space="preserve">райдержадміністрації                                   В.М.Білоусова  </w:t>
      </w:r>
    </w:p>
    <w:sectPr w:rsidR="00B12E2F" w:rsidRPr="00DA1815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43" w:rsidRDefault="00755143" w:rsidP="00A342B1">
      <w:r>
        <w:separator/>
      </w:r>
    </w:p>
  </w:endnote>
  <w:endnote w:type="continuationSeparator" w:id="0">
    <w:p w:rsidR="00755143" w:rsidRDefault="00755143" w:rsidP="00A3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43" w:rsidRDefault="00755143" w:rsidP="00A342B1">
      <w:r>
        <w:separator/>
      </w:r>
    </w:p>
  </w:footnote>
  <w:footnote w:type="continuationSeparator" w:id="0">
    <w:p w:rsidR="00755143" w:rsidRDefault="00755143" w:rsidP="00A3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B1" w:rsidRDefault="00A342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A14"/>
    <w:multiLevelType w:val="hybridMultilevel"/>
    <w:tmpl w:val="B260953A"/>
    <w:lvl w:ilvl="0" w:tplc="846E0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15040"/>
    <w:multiLevelType w:val="hybridMultilevel"/>
    <w:tmpl w:val="6CF2196C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3573"/>
    <w:multiLevelType w:val="hybridMultilevel"/>
    <w:tmpl w:val="A768ED4C"/>
    <w:lvl w:ilvl="0" w:tplc="04FA53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0E0D4F"/>
    <w:multiLevelType w:val="hybridMultilevel"/>
    <w:tmpl w:val="6A9A2BD4"/>
    <w:lvl w:ilvl="0" w:tplc="6F5474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BF231A"/>
    <w:multiLevelType w:val="hybridMultilevel"/>
    <w:tmpl w:val="B45E0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37EA"/>
    <w:multiLevelType w:val="hybridMultilevel"/>
    <w:tmpl w:val="976EBE68"/>
    <w:lvl w:ilvl="0" w:tplc="6088CD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920820"/>
    <w:multiLevelType w:val="hybridMultilevel"/>
    <w:tmpl w:val="1E10AA4A"/>
    <w:lvl w:ilvl="0" w:tplc="57AAA3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937F1C"/>
    <w:multiLevelType w:val="hybridMultilevel"/>
    <w:tmpl w:val="BD108D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7D"/>
    <w:rsid w:val="000F11BD"/>
    <w:rsid w:val="001A3884"/>
    <w:rsid w:val="00225BFA"/>
    <w:rsid w:val="0024377D"/>
    <w:rsid w:val="002740D7"/>
    <w:rsid w:val="00295E06"/>
    <w:rsid w:val="002A13A1"/>
    <w:rsid w:val="002B45C3"/>
    <w:rsid w:val="003225F8"/>
    <w:rsid w:val="004C3D9E"/>
    <w:rsid w:val="004F1818"/>
    <w:rsid w:val="00597BB8"/>
    <w:rsid w:val="005B5AEC"/>
    <w:rsid w:val="005F15B4"/>
    <w:rsid w:val="00600347"/>
    <w:rsid w:val="00680D96"/>
    <w:rsid w:val="00706DD4"/>
    <w:rsid w:val="00732B27"/>
    <w:rsid w:val="00755143"/>
    <w:rsid w:val="00867BE9"/>
    <w:rsid w:val="00935DA4"/>
    <w:rsid w:val="00941017"/>
    <w:rsid w:val="00A342B1"/>
    <w:rsid w:val="00A51FC2"/>
    <w:rsid w:val="00AA4216"/>
    <w:rsid w:val="00B10916"/>
    <w:rsid w:val="00B12E2F"/>
    <w:rsid w:val="00CF080F"/>
    <w:rsid w:val="00D56415"/>
    <w:rsid w:val="00DA1815"/>
    <w:rsid w:val="00E33E77"/>
    <w:rsid w:val="00E75028"/>
    <w:rsid w:val="00EF317B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FA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BFA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25BFA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25BFA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6">
    <w:name w:val="Подзаголовок Знак"/>
    <w:basedOn w:val="a0"/>
    <w:link w:val="a5"/>
    <w:rsid w:val="00225BFA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225F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0D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F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C2"/>
    <w:rPr>
      <w:rFonts w:ascii="Tahoma" w:eastAsia="Times New Roman" w:hAnsi="Tahoma" w:cs="Tahoma"/>
      <w:spacing w:val="14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342B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42B1"/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342B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42B1"/>
    <w:rPr>
      <w:rFonts w:ascii="Times New Roman" w:eastAsia="Times New Roman" w:hAnsi="Times New Roman" w:cs="Times New Roman"/>
      <w:spacing w:val="1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FA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BFA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25BFA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25BFA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6">
    <w:name w:val="Подзаголовок Знак"/>
    <w:basedOn w:val="a0"/>
    <w:link w:val="a5"/>
    <w:rsid w:val="00225BFA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225F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0D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F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C2"/>
    <w:rPr>
      <w:rFonts w:ascii="Tahoma" w:eastAsia="Times New Roman" w:hAnsi="Tahoma" w:cs="Tahoma"/>
      <w:spacing w:val="14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342B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42B1"/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342B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42B1"/>
    <w:rPr>
      <w:rFonts w:ascii="Times New Roman" w:eastAsia="Times New Roman" w:hAnsi="Times New Roman" w:cs="Times New Roman"/>
      <w:spacing w:val="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r.miniust.gov.u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konomrda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abi.gov.ua/licence/list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rrupt.informiust.ua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fs.gov.ua/businss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9DB5-A9B7-4823-84C5-BEE52943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8098</Words>
  <Characters>4616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2017-07-17T10:53:00Z</cp:lastPrinted>
  <dcterms:created xsi:type="dcterms:W3CDTF">2017-07-15T05:16:00Z</dcterms:created>
  <dcterms:modified xsi:type="dcterms:W3CDTF">2017-07-17T12:57:00Z</dcterms:modified>
</cp:coreProperties>
</file>