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2" w:rsidRDefault="00535DA2" w:rsidP="009062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ECC">
        <w:rPr>
          <w:rFonts w:ascii="Times New Roman" w:hAnsi="Times New Roman" w:cs="Times New Roman"/>
          <w:b/>
          <w:sz w:val="28"/>
          <w:szCs w:val="28"/>
        </w:rPr>
        <w:t>Профілактика вірусного гепатиту А</w:t>
      </w:r>
    </w:p>
    <w:p w:rsidR="00906221" w:rsidRPr="00535DA2" w:rsidRDefault="00906221" w:rsidP="00906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5DA2" w:rsidRP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Вірусний гепатит А (хвороба Боткіна, хвороба брудних рук, жовтуха) – це гостра інфекційна хвороба з фекально-оральним механізмом передачі інфекції, переважним ураженням печінки і травного каналу. </w:t>
      </w:r>
    </w:p>
    <w:p w:rsidR="00535DA2" w:rsidRP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Поширення вірусу відбувається переважно в теплий період року. Однак через тривалий інкубаційний та субклінічній стадії характеризується сплесками інфекцій навесні і восени.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Проблема водного фактора передачі вірусу гепатиту А в окремих регіонах стоїть дуже гостро. Особливо небезпечним для спалаху гепатиту А є весняний паводок в березні-квітні, що забезпечує вірусне забруднення води у водопровідних мережах, які перебувають в незадовільному стані.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>Найбільш високий рівень захворюваності спостерігається серед дітей у віці молодше 15 років, при цьому кожні 5-10 років трапляються великі епідемії. Під час епідемії вірус дуже легко поширюється серед маленьких дітей, в результаті чого у 30-50% дітей молодше 5 років виявляються док</w:t>
      </w:r>
      <w:r w:rsidR="00906221">
        <w:rPr>
          <w:rFonts w:ascii="Times New Roman" w:hAnsi="Times New Roman" w:cs="Times New Roman"/>
          <w:sz w:val="28"/>
          <w:szCs w:val="28"/>
        </w:rPr>
        <w:t>ази перенесеної інфекції.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Характерні піки при багаторічних спостереженнях, приблизно раз в 3-5 років гепатит А діагностують частіше ніж в інші роки.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>Джерелом інфекції є хвора людина з будь-якими формами захворювання.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Інкубаційний період – 7-50 днів (в середньому 15-45 днів). </w:t>
      </w:r>
    </w:p>
    <w:p w:rsidR="00535DA2" w:rsidRP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До вірусу сприйнятливі виключно люди, незалежно від віку. Тварини, в тому числі лабораторні, не сприйнятливі до вірусу.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Вірус гепатиту А виділяється із фекаліями хворих на гепатит та передається від людини до людини (після контакту з хворим), через воду та харчові продукти, забруднені випорожненнями хворої людини, предмети побуту та брудні руки, недотримання правил особистої гігієни. У більшості випадків хвороба починається гостро, з підвищенням температури до 38,50 С протягом перших 2-3 днів, ломота в тілі, можливим </w:t>
      </w:r>
      <w:proofErr w:type="spellStart"/>
      <w:r w:rsidRPr="00BC4ECC">
        <w:rPr>
          <w:rFonts w:ascii="Times New Roman" w:hAnsi="Times New Roman" w:cs="Times New Roman"/>
          <w:sz w:val="28"/>
          <w:szCs w:val="28"/>
        </w:rPr>
        <w:t>першінням</w:t>
      </w:r>
      <w:proofErr w:type="spellEnd"/>
      <w:r w:rsidRPr="00BC4ECC">
        <w:rPr>
          <w:rFonts w:ascii="Times New Roman" w:hAnsi="Times New Roman" w:cs="Times New Roman"/>
          <w:sz w:val="28"/>
          <w:szCs w:val="28"/>
        </w:rPr>
        <w:t xml:space="preserve"> у горлі. Хвора людини відчуває загальну слабкість, погіршення апетиту, нудоту, іноді характерна блювота, біль та відчуття важкості у правому підребер`ї. На третій день захворювання сеча набуває темного забарвлення (кольору міцного чаю пива). Можливе свербіння шкіри. Приблизно у 80% хворих реєструється </w:t>
      </w:r>
      <w:proofErr w:type="spellStart"/>
      <w:r w:rsidRPr="00BC4ECC">
        <w:rPr>
          <w:rFonts w:ascii="Times New Roman" w:hAnsi="Times New Roman" w:cs="Times New Roman"/>
          <w:sz w:val="28"/>
          <w:szCs w:val="28"/>
        </w:rPr>
        <w:t>безжовтянична</w:t>
      </w:r>
      <w:proofErr w:type="spellEnd"/>
      <w:r w:rsidRPr="00BC4ECC">
        <w:rPr>
          <w:rFonts w:ascii="Times New Roman" w:hAnsi="Times New Roman" w:cs="Times New Roman"/>
          <w:sz w:val="28"/>
          <w:szCs w:val="28"/>
        </w:rPr>
        <w:t xml:space="preserve"> форма, що зумовлює труднощі діагностики і високу контагіозність ГА. Загострення та рецидиви спостерігаються у 2-5% хворих. Затяжний перебіг хвороби зазвичай пов`язаний із супутніми захворюваннями, порушенням режиму та впливом інших шкідливих чинників. Після перенесеного захворювання можливе формування ускладнень з ураженням жовчних шляхів та </w:t>
      </w:r>
      <w:proofErr w:type="spellStart"/>
      <w:r w:rsidRPr="00BC4ECC">
        <w:rPr>
          <w:rFonts w:ascii="Times New Roman" w:hAnsi="Times New Roman" w:cs="Times New Roman"/>
          <w:sz w:val="28"/>
          <w:szCs w:val="28"/>
        </w:rPr>
        <w:t>гастродуоденальної</w:t>
      </w:r>
      <w:proofErr w:type="spellEnd"/>
      <w:r w:rsidRPr="00BC4ECC">
        <w:rPr>
          <w:rFonts w:ascii="Times New Roman" w:hAnsi="Times New Roman" w:cs="Times New Roman"/>
          <w:sz w:val="28"/>
          <w:szCs w:val="28"/>
        </w:rPr>
        <w:t xml:space="preserve"> зони, перехід у хронічний гепатит та цироз печінки. Після перенесеного захворювання формується стійкий, досить тривалий імунітет.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 xml:space="preserve">Для вірусного гепатиту А характерні спалахи які найчастіше реєструються в організованих колективах (особливо дитячих дошкільних та навчальних закладах).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>Як уникну</w:t>
      </w:r>
      <w:r w:rsidR="00906221">
        <w:rPr>
          <w:rFonts w:ascii="Times New Roman" w:hAnsi="Times New Roman" w:cs="Times New Roman"/>
          <w:sz w:val="28"/>
          <w:szCs w:val="28"/>
        </w:rPr>
        <w:t>ти зараження вірусом гепатиту А: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використовувати для пиття та миття посуду лише перекип`ячену воду (</w:t>
      </w:r>
      <w:proofErr w:type="spellStart"/>
      <w:r w:rsidRPr="00BC4ECC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BC4ECC">
        <w:rPr>
          <w:rFonts w:ascii="Times New Roman" w:hAnsi="Times New Roman" w:cs="Times New Roman"/>
          <w:sz w:val="28"/>
          <w:szCs w:val="28"/>
        </w:rPr>
        <w:t xml:space="preserve"> кип’ятити не менше 10 хв., дати відстоятися);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не використовувати для пиття, приготування їжі та миття посуду воду з незнайомих джерел водопостачання;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не використовувати для пиття, приготування їжі та миття посуду воду з незнайомих джерел водопостачання;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при неорганізованому відпочинку для пиття та приготування їжі мати з собою запас питної води (краще бутильовану);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перед споживанням овочів, фруктів та ягід їх необхідно добре промити питною водою, для споживання дітьми – обдати окропом; 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чітко дотримуватися правил особистої гігієни – обов`язково мити руки з милом перед приготуванням та вживанням їжі, після кожного відвідування туалету;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ECC">
        <w:rPr>
          <w:rFonts w:ascii="Times New Roman" w:hAnsi="Times New Roman" w:cs="Times New Roman"/>
          <w:sz w:val="28"/>
          <w:szCs w:val="28"/>
        </w:rPr>
        <w:t xml:space="preserve"> не займатись самолікуванням, при появі перших ознак захворювання терміново звернутись до лікаря.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>Профілактика вірусного гепатиту А, зводиться до раннього виявлення та ізоляції хворих, заключної дезінфекції в осередку інфекції. Особи, які контактували з хворими, підлягають медичному обстеженню протягом 35 днів на предмет виявлення ранніх симптомів хвороби. У дитячих закладах установлюють карантин на 35 днів; протягом 2-х місяців після останнього випадку захворювання на гепатит А</w:t>
      </w:r>
      <w:r w:rsidR="00906221">
        <w:rPr>
          <w:rFonts w:ascii="Times New Roman" w:hAnsi="Times New Roman" w:cs="Times New Roman"/>
          <w:sz w:val="28"/>
          <w:szCs w:val="28"/>
        </w:rPr>
        <w:t xml:space="preserve"> не проводять планових щеплень.</w:t>
      </w:r>
    </w:p>
    <w:p w:rsidR="00535DA2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ECC">
        <w:rPr>
          <w:rFonts w:ascii="Times New Roman" w:hAnsi="Times New Roman" w:cs="Times New Roman"/>
          <w:sz w:val="28"/>
          <w:szCs w:val="28"/>
        </w:rPr>
        <w:t>Основними профілактичними заходами, які спрямовані на запобігання поширення захворювання вірусним гепатитом А, є покращення комунального благоустрою міст та сіл, забезпечення населення доброякісною питною водою, дотримання правил особистої гігієни при приготуванні страв, якісне миття фруктів та овочів.</w:t>
      </w:r>
    </w:p>
    <w:p w:rsidR="00535DA2" w:rsidRPr="00906221" w:rsidRDefault="00535DA2" w:rsidP="00906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sz w:val="28"/>
          <w:szCs w:val="28"/>
        </w:rPr>
        <w:t>Найбільш дієвим етапом з ліквідації захворюваності вірусним гепатитом А є проведення вакцинації.</w:t>
      </w:r>
    </w:p>
    <w:sectPr w:rsidR="00535DA2" w:rsidRPr="009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10B2"/>
    <w:multiLevelType w:val="hybridMultilevel"/>
    <w:tmpl w:val="040A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A34"/>
    <w:multiLevelType w:val="hybridMultilevel"/>
    <w:tmpl w:val="04B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25B88"/>
    <w:multiLevelType w:val="hybridMultilevel"/>
    <w:tmpl w:val="E0B2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E334D"/>
    <w:rsid w:val="0017313A"/>
    <w:rsid w:val="001C242F"/>
    <w:rsid w:val="003B021A"/>
    <w:rsid w:val="00535DA2"/>
    <w:rsid w:val="005543BD"/>
    <w:rsid w:val="00827606"/>
    <w:rsid w:val="00906221"/>
    <w:rsid w:val="00A73410"/>
    <w:rsid w:val="00B4436A"/>
    <w:rsid w:val="00B9499A"/>
    <w:rsid w:val="00F4459D"/>
    <w:rsid w:val="00F638C1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436A"/>
    <w:rPr>
      <w:color w:val="0000FF" w:themeColor="hyperlink"/>
      <w:u w:val="single"/>
    </w:rPr>
  </w:style>
  <w:style w:type="paragraph" w:styleId="a6">
    <w:name w:val="No Spacing"/>
    <w:uiPriority w:val="1"/>
    <w:qFormat/>
    <w:rsid w:val="00535DA2"/>
    <w:pPr>
      <w:spacing w:after="0" w:line="240" w:lineRule="auto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436A"/>
    <w:rPr>
      <w:color w:val="0000FF" w:themeColor="hyperlink"/>
      <w:u w:val="single"/>
    </w:rPr>
  </w:style>
  <w:style w:type="paragraph" w:styleId="a6">
    <w:name w:val="No Spacing"/>
    <w:uiPriority w:val="1"/>
    <w:qFormat/>
    <w:rsid w:val="00535DA2"/>
    <w:pPr>
      <w:spacing w:after="0" w:line="240" w:lineRule="auto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2017-12-06T09:54:00Z</cp:lastPrinted>
  <dcterms:created xsi:type="dcterms:W3CDTF">2017-12-06T08:53:00Z</dcterms:created>
  <dcterms:modified xsi:type="dcterms:W3CDTF">2017-12-07T07:56:00Z</dcterms:modified>
</cp:coreProperties>
</file>